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lang w:val="es-EC" w:eastAsia="en-US"/>
        </w:rPr>
        <w:id w:val="2266915"/>
        <w:docPartObj>
          <w:docPartGallery w:val="Cover Pages"/>
          <w:docPartUnique/>
        </w:docPartObj>
      </w:sdtPr>
      <w:sdtEndPr>
        <w:rPr>
          <w:rFonts w:eastAsiaTheme="minorEastAsia"/>
          <w:lang w:eastAsia="es-EC"/>
        </w:rPr>
      </w:sdtEndPr>
      <w:sdtContent>
        <w:sdt>
          <w:sdtPr>
            <w:rPr>
              <w:rFonts w:asciiTheme="majorHAnsi" w:eastAsiaTheme="majorEastAsia" w:hAnsiTheme="majorHAnsi" w:cstheme="majorBidi"/>
              <w:b/>
              <w:bCs/>
              <w:color w:val="FFFFFF" w:themeColor="background1"/>
              <w:sz w:val="40"/>
              <w:szCs w:val="96"/>
            </w:rPr>
            <w:alias w:val="Año"/>
            <w:id w:val="6910716"/>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rsidR="008B0D09" w:rsidRDefault="008B0D09" w:rsidP="008B0D09">
              <w:pPr>
                <w:pStyle w:val="Sinespaciado"/>
                <w:ind w:left="-142" w:right="1065"/>
                <w:jc w:val="right"/>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40"/>
                  <w:szCs w:val="96"/>
                </w:rPr>
                <w:t xml:space="preserve">     </w:t>
              </w:r>
            </w:p>
          </w:sdtContent>
        </w:sdt>
        <w:p w:rsidR="008B0D09" w:rsidRDefault="00767E47">
          <w:pPr>
            <w:rPr>
              <w:lang w:val="es-ES"/>
            </w:rPr>
          </w:pPr>
          <w:r>
            <w:rPr>
              <w:noProof/>
            </w:rPr>
            <w:drawing>
              <wp:anchor distT="0" distB="0" distL="114300" distR="114300" simplePos="0" relativeHeight="251664384" behindDoc="0" locked="0" layoutInCell="0" allowOverlap="1">
                <wp:simplePos x="0" y="0"/>
                <wp:positionH relativeFrom="page">
                  <wp:posOffset>6773545</wp:posOffset>
                </wp:positionH>
                <wp:positionV relativeFrom="page">
                  <wp:posOffset>2317115</wp:posOffset>
                </wp:positionV>
                <wp:extent cx="2774950" cy="3702050"/>
                <wp:effectExtent l="152400" t="76200" r="120650" b="69850"/>
                <wp:wrapNone/>
                <wp:docPr id="27"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2774950" cy="370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D5CEB">
            <w:rPr>
              <w:noProof/>
            </w:rPr>
            <mc:AlternateContent>
              <mc:Choice Requires="wps">
                <w:drawing>
                  <wp:anchor distT="0" distB="0" distL="114300" distR="114300" simplePos="0" relativeHeight="251665408" behindDoc="0" locked="0" layoutInCell="0" allowOverlap="1">
                    <wp:simplePos x="0" y="0"/>
                    <wp:positionH relativeFrom="page">
                      <wp:posOffset>-1270</wp:posOffset>
                    </wp:positionH>
                    <wp:positionV relativeFrom="page">
                      <wp:posOffset>1471930</wp:posOffset>
                    </wp:positionV>
                    <wp:extent cx="9603105" cy="640080"/>
                    <wp:effectExtent l="6985" t="10160" r="10160" b="6985"/>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3105" cy="640080"/>
                            </a:xfrm>
                            <a:prstGeom prst="rect">
                              <a:avLst/>
                            </a:prstGeom>
                            <a:solidFill>
                              <a:schemeClr val="accent6">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72"/>
                                    <w:szCs w:val="72"/>
                                  </w:rPr>
                                  <w:alias w:val="Título"/>
                                  <w:id w:val="2267088"/>
                                  <w:dataBinding w:prefixMappings="xmlns:ns0='http://schemas.openxmlformats.org/package/2006/metadata/core-properties' xmlns:ns1='http://purl.org/dc/elements/1.1/'" w:xpath="/ns0:coreProperties[1]/ns1:title[1]" w:storeItemID="{6C3C8BC8-F283-45AE-878A-BAB7291924A1}"/>
                                  <w:text/>
                                </w:sdtPr>
                                <w:sdtEndPr/>
                                <w:sdtContent>
                                  <w:p w:rsidR="008B0D09" w:rsidRPr="008B0D09" w:rsidRDefault="008B0D09">
                                    <w:pPr>
                                      <w:pStyle w:val="Sinespaciado"/>
                                      <w:jc w:val="right"/>
                                      <w:rPr>
                                        <w:rFonts w:asciiTheme="majorHAnsi" w:eastAsiaTheme="majorEastAsia" w:hAnsiTheme="majorHAnsi" w:cstheme="majorBidi"/>
                                        <w:b/>
                                        <w:color w:val="FFFFFF" w:themeColor="background1"/>
                                        <w:sz w:val="72"/>
                                        <w:szCs w:val="72"/>
                                      </w:rPr>
                                    </w:pPr>
                                    <w:r w:rsidRPr="008B0D09">
                                      <w:rPr>
                                        <w:rFonts w:asciiTheme="majorHAnsi" w:eastAsiaTheme="majorEastAsia" w:hAnsiTheme="majorHAnsi" w:cstheme="majorBidi"/>
                                        <w:b/>
                                        <w:color w:val="FFFFFF" w:themeColor="background1"/>
                                        <w:sz w:val="72"/>
                                        <w:szCs w:val="72"/>
                                      </w:rPr>
                                      <w:t>PLANIFICACIÓN DIDÁCTICA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2" o:spid="_x0000_s1026" style="position:absolute;margin-left:-.1pt;margin-top:115.9pt;width:756.15pt;height:50.4pt;z-index:25166540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wn3wIAAEMGAAAOAAAAZHJzL2Uyb0RvYy54bWysVNuO0zAQfUfiHyy/d3PpLUSbrrrdFiFx&#10;WbEgnl3bSSwcO9hukwXx74ydtnRZJGDFi+XxZebMmTlzedU3Eu25sUKrAicXMUZcUc2Eqgr88cNm&#10;lGFkHVGMSK14ge+5xVeL588uuzbnqa61ZNwgcKJs3rUFrp1r8yiytOYNsRe65QouS20a4sA0VcQM&#10;6cB7I6M0jmdRpw1rjabcWji9GS7xIvgvS07du7K03CFZYMDmwmrCuvVrtLgkeWVIWwt6gEGegKIh&#10;QkHQk6sb4gjaGfHIVSOo0VaX7oLqJtJlKSgPOUA2SfxLNnc1aXnIBcix7Ykm+//c0rf7W4MEK/A4&#10;xUiRBmr0HlgjqpIcJaknqGttDu/u2lvjU7Tta00/W6T0qoZnfGmM7mpOGMBK/PvowQdvWPiKtt0b&#10;zcA92TkduOpL03iHwALqQ0nuTyXhvUMUDl/M4nESTzGicDebxHEWahaR/Pi7Nda95LpBflNgA+CD&#10;d7J/bZ1HQ/Ljk4BeS8E2Qspg+DbjK2nQnkCDEEq5crPwXe4agDucz6dxfGgVOIaGGo6PSEKzei8h&#10;mD0PIBXqgJV0Dv//FH1bJY8iJxD4iaEb4UBZUjQFzs68+EKtFQt974iQwx5IksoD5EEzA3Ng9Q62&#10;4RzqEfr523IzjeeTcTaaz6fj0WS8jkfX2WY1Wq6S2Wy+vl5dr5PvPpFkkteCMa7Wwac9yiuZ/F37&#10;HoQ+COMksBNAj0rvIMe7mnWICV/86TjLoI2ZAIV7zj13iMgKRhN1BiOj3Sfh6qAr32rex6l6Q1F/&#10;V4XsX+p/whS64Qxu9IiR4UUPBAP/R66DerxgBuG5ftsfNLjV7B50BEkEscDUhU2tzVeMOphgBbZf&#10;dsRwjOQr5bWYpRmoBblgTabzFAzz4Gp7fkUUBWcHpgZj5YZRuWuNqGqINnSobZeg4Y0I8vL6HpBB&#10;Gt6ASRUSOkxVPwrP7fDq5+xf/AAAAP//AwBQSwMEFAAGAAgAAAAhAJ1+3/PdAAAACgEAAA8AAABk&#10;cnMvZG93bnJldi54bWxMj8FOwzAQRO9I/QdrK3FrnThqBSGbqkIguCHafoAbL0nUeB1iNwl/j3uC&#10;42hGM2+K3Ww7MdLgW8cI6ToBQVw503KNcDq+rh5A+KDZ6M4xIfyQh125uCt0btzEnzQeQi1iCftc&#10;IzQh9LmUvmrIar92PXH0vtxgdYhyqKUZ9BTLbSdVkmyl1S3HhUb39NxQdTlcLQKNb9O+dmny8j1/&#10;0OXxnTYnQ4j3y3n/BCLQHP7CcMOP6FBGprO7svGiQ1ipGERQWRof3PxNqlIQZ4QsU1uQZSH/Xyh/&#10;AQAA//8DAFBLAQItABQABgAIAAAAIQC2gziS/gAAAOEBAAATAAAAAAAAAAAAAAAAAAAAAABbQ29u&#10;dGVudF9UeXBlc10ueG1sUEsBAi0AFAAGAAgAAAAhADj9If/WAAAAlAEAAAsAAAAAAAAAAAAAAAAA&#10;LwEAAF9yZWxzLy5yZWxzUEsBAi0AFAAGAAgAAAAhAIi47CffAgAAQwYAAA4AAAAAAAAAAAAAAAAA&#10;LgIAAGRycy9lMm9Eb2MueG1sUEsBAi0AFAAGAAgAAAAhAJ1+3/PdAAAACgEAAA8AAAAAAAAAAAAA&#10;AAAAOQUAAGRycy9kb3ducmV2LnhtbFBLBQYAAAAABAAEAPMAAABDBgAAAAA=&#10;" o:allowincell="f" fillcolor="#e36c0a [2409]"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72"/>
                              <w:szCs w:val="72"/>
                            </w:rPr>
                            <w:alias w:val="Título"/>
                            <w:id w:val="2267088"/>
                            <w:dataBinding w:prefixMappings="xmlns:ns0='http://schemas.openxmlformats.org/package/2006/metadata/core-properties' xmlns:ns1='http://purl.org/dc/elements/1.1/'" w:xpath="/ns0:coreProperties[1]/ns1:title[1]" w:storeItemID="{6C3C8BC8-F283-45AE-878A-BAB7291924A1}"/>
                            <w:text/>
                          </w:sdtPr>
                          <w:sdtEndPr/>
                          <w:sdtContent>
                            <w:p w:rsidR="008B0D09" w:rsidRPr="008B0D09" w:rsidRDefault="008B0D09">
                              <w:pPr>
                                <w:pStyle w:val="Sinespaciado"/>
                                <w:jc w:val="right"/>
                                <w:rPr>
                                  <w:rFonts w:asciiTheme="majorHAnsi" w:eastAsiaTheme="majorEastAsia" w:hAnsiTheme="majorHAnsi" w:cstheme="majorBidi"/>
                                  <w:b/>
                                  <w:color w:val="FFFFFF" w:themeColor="background1"/>
                                  <w:sz w:val="72"/>
                                  <w:szCs w:val="72"/>
                                </w:rPr>
                              </w:pPr>
                              <w:r w:rsidRPr="008B0D09">
                                <w:rPr>
                                  <w:rFonts w:asciiTheme="majorHAnsi" w:eastAsiaTheme="majorEastAsia" w:hAnsiTheme="majorHAnsi" w:cstheme="majorBidi"/>
                                  <w:b/>
                                  <w:color w:val="FFFFFF" w:themeColor="background1"/>
                                  <w:sz w:val="72"/>
                                  <w:szCs w:val="72"/>
                                </w:rPr>
                                <w:t>PLANIFICACIÓN DIDÁCTICA</w:t>
                              </w:r>
                            </w:p>
                          </w:sdtContent>
                        </w:sdt>
                      </w:txbxContent>
                    </v:textbox>
                    <w10:wrap anchorx="page" anchory="page"/>
                  </v:rect>
                </w:pict>
              </mc:Fallback>
            </mc:AlternateContent>
          </w:r>
          <w:r w:rsidR="008D5CEB">
            <w:rPr>
              <w:rFonts w:cs="Times New Roman"/>
              <w:noProof/>
            </w:rPr>
            <mc:AlternateContent>
              <mc:Choice Requires="wps">
                <w:drawing>
                  <wp:anchor distT="0" distB="0" distL="114300" distR="114300" simplePos="0" relativeHeight="251667456" behindDoc="0" locked="0" layoutInCell="1" allowOverlap="1">
                    <wp:simplePos x="0" y="0"/>
                    <wp:positionH relativeFrom="column">
                      <wp:posOffset>6817995</wp:posOffset>
                    </wp:positionH>
                    <wp:positionV relativeFrom="paragraph">
                      <wp:posOffset>-1825625</wp:posOffset>
                    </wp:positionV>
                    <wp:extent cx="2332355" cy="7177405"/>
                    <wp:effectExtent l="0" t="0" r="3175"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717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D09" w:rsidRDefault="00767E47" w:rsidP="00767E47">
                                <w:pPr>
                                  <w:jc w:val="right"/>
                                  <w:rPr>
                                    <w:rFonts w:asciiTheme="majorHAnsi" w:hAnsiTheme="majorHAnsi"/>
                                    <w:b/>
                                    <w:color w:val="FFFFFF" w:themeColor="background1"/>
                                    <w:sz w:val="36"/>
                                    <w:lang w:val="es-ES"/>
                                  </w:rPr>
                                </w:pPr>
                                <w:r w:rsidRPr="00767E47">
                                  <w:rPr>
                                    <w:rFonts w:asciiTheme="majorHAnsi" w:hAnsiTheme="majorHAnsi"/>
                                    <w:b/>
                                    <w:color w:val="FFFFFF" w:themeColor="background1"/>
                                    <w:sz w:val="36"/>
                                    <w:lang w:val="es-ES"/>
                                  </w:rPr>
                                  <w:t>8º AÑO DE EDUCACIÓN GENERAL BÁSICA</w:t>
                                </w: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Pr="00767E47" w:rsidRDefault="00767E47" w:rsidP="00767E47">
                                <w:pPr>
                                  <w:rPr>
                                    <w:rFonts w:asciiTheme="majorHAnsi" w:hAnsiTheme="majorHAnsi"/>
                                    <w:b/>
                                    <w:color w:val="FFFFFF" w:themeColor="background1"/>
                                    <w:sz w:val="44"/>
                                    <w:lang w:val="es-ES"/>
                                  </w:rPr>
                                </w:pPr>
                                <w:r w:rsidRPr="00767E47">
                                  <w:rPr>
                                    <w:rFonts w:asciiTheme="majorHAnsi" w:hAnsiTheme="majorHAnsi"/>
                                    <w:b/>
                                    <w:color w:val="FFFFFF" w:themeColor="background1"/>
                                    <w:sz w:val="44"/>
                                    <w:lang w:val="es-ES"/>
                                  </w:rPr>
                                  <w:t>GRUPO  E</w:t>
                                </w:r>
                              </w:p>
                              <w:p w:rsidR="00767E47" w:rsidRPr="00767E47" w:rsidRDefault="00767E47" w:rsidP="00767E47">
                                <w:pPr>
                                  <w:rPr>
                                    <w:rFonts w:asciiTheme="majorHAnsi" w:hAnsiTheme="majorHAnsi"/>
                                    <w:b/>
                                    <w:color w:val="FFFFFF" w:themeColor="background1"/>
                                    <w:sz w:val="36"/>
                                    <w:lang w:val="es-ES"/>
                                  </w:rPr>
                                </w:pPr>
                                <w:r>
                                  <w:rPr>
                                    <w:rFonts w:asciiTheme="majorHAnsi" w:hAnsiTheme="majorHAnsi"/>
                                    <w:b/>
                                    <w:color w:val="FFFFFF" w:themeColor="background1"/>
                                    <w:sz w:val="36"/>
                                    <w:lang w:val="es-ES"/>
                                  </w:rPr>
                                  <w:t>“E…stamos aquí para aprender más”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style="position:absolute;margin-left:536.85pt;margin-top:-143.75pt;width:183.65pt;height:565.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SH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owE7aBHj2xv0J3co0lk6zP0OgW3hx4czR7Ooc+Oq+7vZflVIyGXDRUbdquUHBpGK8gvtDf9&#10;s6sjjrYg6+GDrCAO3RrpgPa16mzxoBwI0KFPT6fe2FxKOIwmk2gSxxiVYJuFsxkJYheDpsfrvdLm&#10;HZMdsosMK2i+g6e7e21sOjQ9uthoQha8bZ0AWnFxAI7jCQSHq9Zm03D9/JEEyWq+mhOPRNOVR4I8&#10;926LJfGmRTiL80m+XObhTxs3JGnDq4oJG+aorZD8We8OKh9VcVKXli2vLJxNSavNetkqtKOg7cJ9&#10;h4KcufmXabgiAJcXlMKIBHdR4hXT+cwjBYm9ZBbMvSBM7pJpQBKSF5eU7rlg/04JDRlO4ige1fRb&#10;boH7XnOjaccNTI+Wdxmen5xoajW4EpVrraG8HddnpbDpP5cC2n1stFOsFekoV7Nf793jcHK2al7L&#10;6gkkrCQIDHQKkw8WjVTfMRpgimRYf9tSxTBq3wt4BklIiB07bkPiWQQbdW5Zn1uoKAEqwwajcbk0&#10;46ja9opvGoh0fHi38HQK7kT9nNXhwcGkcNwOU82OovO983qevYtfAAAA//8DAFBLAwQUAAYACAAA&#10;ACEAZ4ZVXOEAAAAOAQAADwAAAGRycy9kb3ducmV2LnhtbEyPwU7DMBBE70j8g7VI3Fq7IZAoxKkq&#10;1JYjpUSc3XhJIuJ1ZLtp+HvcExxH+zT7plzPZmATOt9bkrBaCmBIjdU9tRLqj90iB+aDIq0GSyjh&#10;Bz2sq9ubUhXaXugdp2NoWSwhXygJXQhjwblvOjTKL+2IFG9f1hkVYnQt105dYrkZeCLEEzeqp/ih&#10;UyO+dNh8H89GwhjGffbq3g6b7W4S9ee+Tvp2K+X93bx5BhZwDn8wXPWjOlTR6WTPpD0bYhbZQxZZ&#10;CYskzx6BXZk0XcWBJwl5muTAq5L/n1H9AgAA//8DAFBLAQItABQABgAIAAAAIQC2gziS/gAAAOEB&#10;AAATAAAAAAAAAAAAAAAAAAAAAABbQ29udGVudF9UeXBlc10ueG1sUEsBAi0AFAAGAAgAAAAhADj9&#10;If/WAAAAlAEAAAsAAAAAAAAAAAAAAAAALwEAAF9yZWxzLy5yZWxzUEsBAi0AFAAGAAgAAAAhABop&#10;pIe6AgAAwwUAAA4AAAAAAAAAAAAAAAAALgIAAGRycy9lMm9Eb2MueG1sUEsBAi0AFAAGAAgAAAAh&#10;AGeGVVzhAAAADgEAAA8AAAAAAAAAAAAAAAAAFAUAAGRycy9kb3ducmV2LnhtbFBLBQYAAAAABAAE&#10;APMAAAAiBgAAAAA=&#10;" filled="f" stroked="f">
                    <v:textbox style="mso-fit-shape-to-text:t">
                      <w:txbxContent>
                        <w:p w:rsidR="008B0D09" w:rsidRDefault="00767E47" w:rsidP="00767E47">
                          <w:pPr>
                            <w:jc w:val="right"/>
                            <w:rPr>
                              <w:rFonts w:asciiTheme="majorHAnsi" w:hAnsiTheme="majorHAnsi"/>
                              <w:b/>
                              <w:color w:val="FFFFFF" w:themeColor="background1"/>
                              <w:sz w:val="36"/>
                              <w:lang w:val="es-ES"/>
                            </w:rPr>
                          </w:pPr>
                          <w:r w:rsidRPr="00767E47">
                            <w:rPr>
                              <w:rFonts w:asciiTheme="majorHAnsi" w:hAnsiTheme="majorHAnsi"/>
                              <w:b/>
                              <w:color w:val="FFFFFF" w:themeColor="background1"/>
                              <w:sz w:val="36"/>
                              <w:lang w:val="es-ES"/>
                            </w:rPr>
                            <w:t>8º AÑO DE EDUCACIÓN GENERAL BÁSICA</w:t>
                          </w: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Default="00767E47" w:rsidP="00767E47">
                          <w:pPr>
                            <w:jc w:val="right"/>
                            <w:rPr>
                              <w:rFonts w:asciiTheme="majorHAnsi" w:hAnsiTheme="majorHAnsi"/>
                              <w:b/>
                              <w:color w:val="FFFFFF" w:themeColor="background1"/>
                              <w:sz w:val="36"/>
                              <w:lang w:val="es-ES"/>
                            </w:rPr>
                          </w:pPr>
                        </w:p>
                        <w:p w:rsidR="00767E47" w:rsidRPr="00767E47" w:rsidRDefault="00767E47" w:rsidP="00767E47">
                          <w:pPr>
                            <w:rPr>
                              <w:rFonts w:asciiTheme="majorHAnsi" w:hAnsiTheme="majorHAnsi"/>
                              <w:b/>
                              <w:color w:val="FFFFFF" w:themeColor="background1"/>
                              <w:sz w:val="44"/>
                              <w:lang w:val="es-ES"/>
                            </w:rPr>
                          </w:pPr>
                          <w:r w:rsidRPr="00767E47">
                            <w:rPr>
                              <w:rFonts w:asciiTheme="majorHAnsi" w:hAnsiTheme="majorHAnsi"/>
                              <w:b/>
                              <w:color w:val="FFFFFF" w:themeColor="background1"/>
                              <w:sz w:val="44"/>
                              <w:lang w:val="es-ES"/>
                            </w:rPr>
                            <w:t>GRUPO  E</w:t>
                          </w:r>
                        </w:p>
                        <w:p w:rsidR="00767E47" w:rsidRPr="00767E47" w:rsidRDefault="00767E47" w:rsidP="00767E47">
                          <w:pPr>
                            <w:rPr>
                              <w:rFonts w:asciiTheme="majorHAnsi" w:hAnsiTheme="majorHAnsi"/>
                              <w:b/>
                              <w:color w:val="FFFFFF" w:themeColor="background1"/>
                              <w:sz w:val="36"/>
                              <w:lang w:val="es-ES"/>
                            </w:rPr>
                          </w:pPr>
                          <w:r>
                            <w:rPr>
                              <w:rFonts w:asciiTheme="majorHAnsi" w:hAnsiTheme="majorHAnsi"/>
                              <w:b/>
                              <w:color w:val="FFFFFF" w:themeColor="background1"/>
                              <w:sz w:val="36"/>
                              <w:lang w:val="es-ES"/>
                            </w:rPr>
                            <w:t>“E…stamos aquí para aprender más”</w:t>
                          </w:r>
                        </w:p>
                      </w:txbxContent>
                    </v:textbox>
                  </v:shape>
                </w:pict>
              </mc:Fallback>
            </mc:AlternateContent>
          </w:r>
          <w:r w:rsidR="008D5CEB">
            <w:rPr>
              <w:noProof/>
            </w:rPr>
            <mc:AlternateContent>
              <mc:Choice Requires="wpg">
                <w:drawing>
                  <wp:anchor distT="0" distB="0" distL="114300" distR="114300" simplePos="0" relativeHeight="251663360" behindDoc="0" locked="0" layoutInCell="0" allowOverlap="1">
                    <wp:simplePos x="0" y="0"/>
                    <wp:positionH relativeFrom="page">
                      <wp:posOffset>7005320</wp:posOffset>
                    </wp:positionH>
                    <wp:positionV relativeFrom="page">
                      <wp:posOffset>-1047115</wp:posOffset>
                    </wp:positionV>
                    <wp:extent cx="3684905" cy="12086590"/>
                    <wp:effectExtent l="4445" t="635" r="0" b="0"/>
                    <wp:wrapNone/>
                    <wp:docPr id="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5" cy="12086590"/>
                              <a:chOff x="7329" y="0"/>
                              <a:chExt cx="4911" cy="15840"/>
                            </a:xfrm>
                          </wpg:grpSpPr>
                          <wpg:grpSp>
                            <wpg:cNvPr id="7" name="Group 26"/>
                            <wpg:cNvGrpSpPr>
                              <a:grpSpLocks/>
                            </wpg:cNvGrpSpPr>
                            <wpg:grpSpPr bwMode="auto">
                              <a:xfrm>
                                <a:off x="7344" y="0"/>
                                <a:ext cx="4896" cy="15840"/>
                                <a:chOff x="7560" y="0"/>
                                <a:chExt cx="4700" cy="15840"/>
                              </a:xfrm>
                            </wpg:grpSpPr>
                            <wps:wsp>
                              <wps:cNvPr id="8" name="Rectangle 27" descr="Mármol marrón"/>
                              <wps:cNvSpPr>
                                <a:spLocks noChangeArrowheads="1"/>
                              </wps:cNvSpPr>
                              <wps:spPr bwMode="auto">
                                <a:xfrm>
                                  <a:off x="7755" y="0"/>
                                  <a:ext cx="4505" cy="15840"/>
                                </a:xfrm>
                                <a:prstGeom prst="rect">
                                  <a:avLst/>
                                </a:prstGeom>
                                <a:blipFill dpi="0" rotWithShape="1">
                                  <a:blip r:embed="rId10"/>
                                  <a:srcRect/>
                                  <a:tile tx="0" ty="0" sx="100000" sy="100000" flip="none" algn="tl"/>
                                </a:blip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9" name="Rectangle 28"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0" name="Rectangle 29"/>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40"/>
                                      <w:szCs w:val="96"/>
                                    </w:rPr>
                                    <w:alias w:val="Año"/>
                                    <w:id w:val="2267099"/>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rsidR="008B0D09" w:rsidRDefault="00767E47" w:rsidP="008B0D09">
                                      <w:pPr>
                                        <w:pStyle w:val="Sinespaciado"/>
                                        <w:ind w:left="-142" w:right="1065"/>
                                        <w:jc w:val="right"/>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40"/>
                                          <w:szCs w:val="96"/>
                                        </w:rPr>
                                        <w:t xml:space="preserve">     </w:t>
                                      </w:r>
                                    </w:p>
                                  </w:sdtContent>
                                </w:sdt>
                              </w:txbxContent>
                            </wps:txbx>
                            <wps:bodyPr rot="0" vert="horz" wrap="square" lIns="365760" tIns="182880" rIns="182880" bIns="182880" anchor="b" anchorCtr="0" upright="1">
                              <a:noAutofit/>
                            </wps:bodyPr>
                          </wps:wsp>
                          <wps:wsp>
                            <wps:cNvPr id="13" name="Rectangle 30"/>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0D09" w:rsidRPr="00C87B66" w:rsidRDefault="008B0D09" w:rsidP="008B0D09">
                                  <w:pPr>
                                    <w:pStyle w:val="Sinespaciado"/>
                                    <w:spacing w:line="360" w:lineRule="auto"/>
                                    <w:ind w:left="-284"/>
                                    <w:rPr>
                                      <w:rFonts w:ascii="Times New Roman" w:hAnsi="Times New Roman"/>
                                      <w:b/>
                                      <w:color w:val="FFFFFF" w:themeColor="background1"/>
                                      <w:sz w:val="48"/>
                                    </w:rPr>
                                  </w:pPr>
                                  <w:r w:rsidRPr="00C87B66">
                                    <w:rPr>
                                      <w:rFonts w:ascii="Times New Roman" w:hAnsi="Times New Roman"/>
                                      <w:b/>
                                      <w:color w:val="FFFFFF" w:themeColor="background1"/>
                                      <w:sz w:val="48"/>
                                    </w:rPr>
                                    <w:t>GRUPO E</w:t>
                                  </w:r>
                                </w:p>
                                <w:p w:rsidR="008B0D09" w:rsidRPr="00C87B66" w:rsidRDefault="008B0D09" w:rsidP="008B0D09">
                                  <w:pPr>
                                    <w:pStyle w:val="Sinespaciado"/>
                                    <w:spacing w:line="360" w:lineRule="auto"/>
                                    <w:ind w:left="-284"/>
                                    <w:rPr>
                                      <w:rFonts w:ascii="Times New Roman" w:hAnsi="Times New Roman"/>
                                      <w:b/>
                                      <w:color w:val="FFFFFF" w:themeColor="background1"/>
                                      <w:sz w:val="32"/>
                                    </w:rPr>
                                  </w:pPr>
                                  <w:r w:rsidRPr="00C87B66">
                                    <w:rPr>
                                      <w:rFonts w:ascii="Times New Roman" w:hAnsi="Times New Roman"/>
                                      <w:b/>
                                      <w:color w:val="FFFFFF" w:themeColor="background1"/>
                                      <w:sz w:val="32"/>
                                    </w:rPr>
                                    <w:t>“E…stamos aquí para aprender más”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8" style="position:absolute;margin-left:551.6pt;margin-top:-82.45pt;width:290.15pt;height:951.7pt;z-index:251663360;mso-position-horizontal-relative:page;mso-position-vertical-relative:page" coordorigin="7329" coordsize="4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5oHOpBQAAOBkAAA4AAABkcnMvZTJvRG9jLnhtbOxZ247bNhB9L9B/&#10;IPTuWHdLQrzBri9BgE0bNL080xItCZVElaTXmxb9mH5DPyE/1uFQkrV2rutumqDxg1YUydHMmZkz&#10;I+7jJ7d1RW6YkCVv5pbzyLYIa1KelU0+t376cT2JLCIVbTJa8YbNrVdMWk8uvv3m8b5NmMsLXmVM&#10;EBDSyGTfzq1CqTaZTmVasJrKR7xlDUxuuaipgqHIp5mge5BeV1PXtsPpnousFTxlUsLTpZm0LlD+&#10;dstS9f12K5ki1dwC3RReBV43+jq9eEyTXNC2KNNODXoPLWpaNvDSQdSSKkp2ojwRVZep4JJv1aOU&#10;11O+3ZYpQxvAGsc+suap4LsWbcmTfd4OMAG0RzjdW2z63c0LQcpsbvkWaWgNLsK3EjfQ2OzbPIEl&#10;T0X7sn0hjIFwe83TXyVMT4/n9Tg3i8lm/5xnII/uFEdsbrei1iLAanKLLng1uIDdKpLCQy+M/NgO&#10;LJLCnOPaURjEnZfSAlypN848N7bIYW9arLrdfuw43dYg8nHflCbmvahrp5sxDAeDjR0MsyMYwoeG&#10;Yeb5AP3Bmh4JP4rDI1tocsAgCCGcD7tGGMxsmEH43osB5Jw8hJU8L6xeFrRlGK1Sx0yHJ+S/Casf&#10;IBdpk1eMuIBxxmQKafj89V+i5hWpqRCv/24M1ri9jzdpgo00fFHAdnYpBN8XjGagraPXg19HG/RA&#10;Qqi+N/pmswCi7ADgAHswRN8JfDRphVRPGa+JvplbAmzC0KY311JpZQ5LdKRvqrJdl1VFsrbEgBdc&#10;/VKqAqHS+veLutQGRI4S+w0EaEhjydNdzRplWFCwiiqgYFmUrbSISFi9YZDU4lmGINFEilR7AHSk&#10;iSrBC8qkoEIIiISRY+sf8DU86u+3YMHcaoC7LUKrHDheVYj6wTgtsWr0teHaWAODeQKoAjB6TuOL&#10;hPhH7Li+feXGk3UYzSb+2g8m8cyOJrYTX8Wh7cf+cv2nRsbxk6LMMtZclw3rydnxTzB6I/l1ZcLQ&#10;KtIz2c+tOABe0+pIXpWZ1hYHutqwRSXIDYU6scmNY6pdDQxmnkWBhgbRg8eaiHBpTzFYr7QEDIE7&#10;wutSQYWrynpuRQZglKJDeNVkxh+0rMz99K7RKA2Q6/8ilhjwOsY1dclkw7NXEO8QWRhhUIvhpuDi&#10;d4vsoa7NLfnbjgpwX/WsgZyJHR+IkSgc+MHMhYEYz2zGM7RJQRQ4HbyPtwsFI9iya0WZF/AmA1XD&#10;L4HltyXmwEEr0FsPgGSMrg/ONlAXTtgGGKhjm2utsu5WVJlSDGOtHXDVg5NNz9aRCaGebJy4r3RB&#10;ZAruUK4ORPKBXNNSpZBrDDVV6mewE2N9m2NgQtDfjXOapkAgHq4Zx3qX+28OdprQqi1olxVIGLAQ&#10;1B6E42h452Z4ucg3Q4qt8Ydvfps4sxyFdTI0uXZG6qx9K+dg22f4GHnns2Igx9X1+T4U9E63nDjg&#10;AThoTOKX68Ce+V40gTrqTXxvZU+uovVicrlwwnC2ulpcrZy7JL5Ct8jzeVxjx3of6wHfAcO+LLI9&#10;yUpdlQMvilxI+hKoSqMNv754pUoA3d0pwp0z7qbG2SVg0AkDeKTuiOE7RMyKz4DkEZxzaf7QZn8i&#10;ynfAuSecH2ue/VTk/t4G3osDJP77k/vQWZ1Fe3a8ilaRP/HdcDXx7eVycrle+JNw7cyCpbdcLJZH&#10;OYv1xHycQ2Ny38brXye7D6xBIwocZZ1p+sAV2FeNOe2/bEy/lgU8AjozygaexZZk+H74CKJVt5tb&#10;PA5xewb5yP7aC4OZ/jQ3DbYTuVEEI9Nh9yPTYvejvsfefCE9tuOdEq6HH0KfjHC78x/HDg2xmizW&#10;50d+FME3gD798P0QffiVdD/4I/edHeZX0h0dB7wTqf9rL34+6XpfIulixwvH89jHd/9K0Of/4zHc&#10;j//hcfE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hwZdXlAAAADwEAAA8AAABk&#10;cnMvZG93bnJldi54bWxMj8FugkAQhu9N+g6badKbLkihlLIYY9qejEm1ifG2siMQ2V3CroBv3/HU&#10;3ubPfPnnm3w56ZYN2LvGGgHhPACGprSqMZWAn/3nLAXmvDRKttaggBs6WBaPD7nMlB3NNw47XzEq&#10;MS6TAmrvu4xzV9aopZvbDg3tzrbX0lPsK656OVK5bvkiCBKuZWPoQi07XNdYXnZXLeBrlOMqCj+G&#10;zeW8vh338fawCVGI56dp9Q7M4+T/YLjrkzoU5HSyV6McaymHQbQgVsAsTF7egN2ZJI1iYCeaXqM0&#10;Bl7k/P8fxS8AAAD//wMAUEsDBAoAAAAAAAAAIQBK3urFcQ8AAHEPAAAVAAAAZHJzL21lZGlhL2lt&#10;YWdlMS5qcGVn/9j/4AAQSkZJRgABAQEASwBLAAD/4wBuTVNPIFBhbGV0dGUgakope1Ixe2JKlHta&#10;KRAIKRgQMSAQMSAYORgQORgIOSAQOSAYOSkQQSAQQSkQQSkYQSkgQTEYSikQSikYSjEYSjEgSjEp&#10;UjEYUjEgUjkgWjkgWjkpWkExYkEgYkoxYlI5/9sAQwALCAgKCAcLCgkKDQwLDREcEhEPDxEiGRoU&#10;HCkkKyooJCcnLTJANy0wPTAnJzhMOT1DRUhJSCs2T1VORlRAR0hF/9sAQwEMDQ0RDxEhEhIhRS4n&#10;LkVFRUVFRUVFRUVFRUVFRUVFRUVFRUVFRUVFRUVFRUVFRUVFRUVFRUVFRUVFRUVFRUVF/8AAEQgA&#10;gACAAwEiAAIRAQMRAf/EABoAAQEBAQEBAQAAAAAAAAAAAAQDAgUBAAb/xAAzEAACAQMDAgQEBgMB&#10;AAMAAAABAhEAAyEEEjFBURMiYXEygaHwBRQjkdHhQrHB8TNSYv/EABcBAQEBAQAAAAAAAAAAAAAA&#10;AAABAgT/xAAdEQEBAQACAgMAAAAAAAAAAAAAAREhMQJRQWFx/9oADAMBAAIRAxEAPwD8RavecEDY&#10;zfC08x04qYseKxd7htuTu3xmfbvV9enh7VBzHHWPXFaOkGm0/i3D4rOQoVPhn1j2P7VzOkZbyI4V&#10;kJAkEz0pJVblsvaaQmSD/wBFFuXDdVN20RgKFFM02qXTKvhAm4JE9OKVYndNzYm5RxuDT9P3++5t&#10;ge+xR4Zj19R3rq+GpVN6ea8CE3cBf+URUUsIQDbABB57D2xUlLBzav2QTBI4EDniup+G3Ln5ZWvA&#10;wW2gRkiCcD0zRWu3fMxUlFMAzhgPem27a6u26u0BlG0qIaR37wJpaSDXNS3isdO23dziMdhW7OoS&#10;5eN4F1gc58xA+frQb6iw+1lLspMxjg15pXuWw5/wfDDp34+VMNOVg7qcoQJIOZ+XWrujJp3bepYH&#10;BBgAyIiPsTQx4bBQ4O4Hk8yfaq+KyWwDaMcRJnNRW9Ktr87ZYXD5mEgrGPesam2LVx4kAN8TDgdA&#10;e9QtpLHYzIshd3b9quWMLaXezcggfF7/AM0Brmr3KVIE9y0/Sj7ChIbBUmTxIp17T22bxPC3LmPD&#10;YCa8t2GvIJtqu6ATPm9TWpUqWoUXNS924STE/TFffmoCKAwKnCgzA9fnFKLJs23A1tTAXacKD9/U&#10;0ddGl66TvKf/AJYZqb7PwVwUc/E/XJqttd7LbD+Z4UR64pV/S27dq4j7UuIAAJy3oP59u9T0q2gF&#10;ZuEPHX1q6L/iGrQraSSptwgBPQYJ49K59x94A3Qq8EYx7Ui6pv2i9xgC52rAk+3/AJUH0rrbuBDu&#10;8sqRww9KTEpFu0+xpZjZc5T1mRzV7esVNQ2wuZwQcmT2Nct3uNMtuDGccT7Vu3sXz5BJzApi6pqr&#10;yahgzqVk+crn6GqaK+EurIGw49T+9YAEeJcSNzYX/tQdlZpLLIPFPoPOotuQPBUSYlR8PY+tbGkO&#10;rD3Ldws6+Ybp81cxna8wOQOAOpHX3pf4frLulddmdzQR2nrmmGs/prclg7EYZY/erWgDqgcFMgM2&#10;I/ut/iNu5Z1zMyW3VuCnf1qaePCAWyxOBOMYqDy893ThLhRiP8pJEnv9KRo7pWydR0XykMO/T0iq&#10;6TVWTqR4yeLuEARgdRj9/nXS1+itpp7ly1bEgfDMCO0cVBy7/huDYXy7T8REwRM/X/2i3NXbA2op&#10;KhYUnA+YqSXDYaIG4rBDcgfMUe/bKtuVgQ2JFWQtITVF0to4/TBJ2nImmqbhA8K1kA+ZIMCcd/au&#10;faXZtB2jaJMZmvboW/tYuQCOW4U+3alhKabybBCnZnEAiYgA4yMnBOKnZW6h8e69ySdhNwyYJyJ/&#10;mhsStsLG1g3UciO1L0+rX8uLTIGIMjBn29DxTB7f0YdSNjI6AT6kx1FDu6d0IQ/Ev+J5HyroByLV&#10;1mZhvYMVYQBA7nnB4/1Rxp9v6mpu7DMAFeO/tzSA1u2dxQiWn4T6j+qW34LcKO4V1J6EfCff75pW&#10;kv6SwS1wbpWAbYmP4peq/ErL2VSztCcEMvy/4abUxwk0kMQJLA8R9T9K6lpHtqN7K1vhiwHTMR0o&#10;13U3N/iiVBaSwwR6z1qVvVs58JZAAjHNOavTvOU1EWAsyNrNHUdBn171w9aTavlbgYNaBVF5P3k/&#10;XvS9Mu8Ml24g3Rg5k9OOBn/dY1gLi2R5WQbWMZIznHz7cDvUhg+nEXyTcYeGJOPMIOcHpOP3q3i3&#10;vxPVBt5gRgNAIFSFmwlotqFuQ0TtMm4egH3169EKw02mZbSeHutxcZcnIwM9ao54RWZBkso8jMME&#10;cRVFLIhtRuQTDDp349Kjp2FtSACob4m3ft/uqbfDcsFeR8QPfr/dWkfGzFtiGgBee8/6rNtsBJAV&#10;xGeM8Y+dV1JS0uxHkTEgY+VEtowcFCYByCJFIVcra3rveSBtMLHyP/lasaYi8hTbtlRJYY98/cUQ&#10;lnvAH4iYplvSXRpzqrl0WlyEjLMZj5RH0pUjWtQ+YmV3MIthpjmZn1/mi/mmBKNYUrMBQIg+lM11&#10;jxLi+E8gQGk8e1CKiy1zaATugryJ7RSFbTVOjb7S+GTncPXBpFq6LmoZ/A3F187buT1meM/8ohkg&#10;qFKMJJWvmm3b+GQzQx6R6ffSmKe6A6e6p2biww5zBM/KvU04RHRgSQYUbcj+ahY07OwjflQCJwx/&#10;iqWLVzUarwrN5re09Wgep/qoEW7TXLqWhMNEdvenvaLM1q3uLWwF852lvrGQOY96901kG+SrSikM&#10;xK9P/RxR7+uZrhZOMH1xWVc3Vvc/Mspt3FuTAUiSI4PY9frUFum4jJbLbFMlp5nn5U/U+bT3dzqI&#10;PlEjykjIPauUjDYRBAfkHNbnKUpbvgDdaCjbn0Y9/rWrNwXdSm1VWBlQsz7fxRrt0FlR1O4f/Wla&#10;dbYTbucgwS8cdQM8Uo+322ubXsq8E43x+37V19Nc0On0rXAhEiWXkgT3+dcJxcI+FWc+UAnP7ffW&#10;rW7mxVN5miBKngj2qUVX8R067wmlFsPImcmekipO9u+bKvIKgKsY6zj79aldfToxWzbdomHZpAqd&#10;m5cGotH4YYTt4A649f5q4hOpuC3qGK7wCILg7QfuPpUntg6hdshWMbV/x6cff0q+osMuqNtVcEgD&#10;1PajsblofqnhipBHwH58cfSpFa1mmt2QFDeJ5QHx8JGK+0zO5ZVCnblRGB/dHulbrkhmLGTMcVlW&#10;cvb2rywhV5JnArWIZf1NwZYQBzj4v6r7RqGW5qr4VQuFgwJ++K8sJ+Yv+FqbpUAf/ITIA9OfuKqh&#10;TcFFtoQbVUZDe/Y1n4xSyAl5lVoa4sHI7T0+/wDVSsF7bbbdoM5wCASUHfHPSvEvXDqQgEFwIIxm&#10;ekfeKnqjsEhCZJwJC/x0NRWLJe7c3+JkHEmBPTj3o9vRNcuf4ssBnYHAFVCk3Wu3CyBubjLAg84/&#10;b3o965u1bKiyCeuZPr9a1EroWtSNPodwQm5O2HUgD2/bmp6bc1xtQtxRbkAh5kSD2Hv9movaFmx4&#10;Vs7y5yyn6V7ZvrNtQjMOCAefl3OaDVtEbczs1woxkEkRnn7719qCl23sFs2VziMg9weoP33qAJWW&#10;UkgHLZj96ravhkNm5dDI54JzPQ/fegxatO0GBJGCWgGOtew6vaLrsUsAYABPfmsPaLAEJCklQy5j&#10;0rFu6wuhr53HEbvNHXNVHT16Brdt0tlPDEcZB5Aoo36i1dNxyJIY7un3NI1d3xLVsIVW0JUkf4nG&#10;JrneGyyCfMokEH79KzOlr42yFwNoHJP37Vf8PB/P2go3S2SeCP4qNprjMFjysIaB/wArqpoGs2Wu&#10;MyhWggb5ggwMf99KtqSC7EQC0V8RQ2+MnbjnH3xSWzZuKCDdBiJ2hc9u8Tn0qSWTbYsG2uzCDE5O&#10;ZwaybPhXdjeWOhXj2+xNZafOzeYqAAoxONxPIHbFaFq7kXGAVlgAtgHvPT+6zeKXURriu5ESScj7&#10;4paKt5S3hJtUksxwJAnn6/LpSg9xF8PbtUTgAk8jmP3iiNtuHyD9ReczPYfff0qiFg7lmcqo2gde&#10;e/TntUx+uwZSwAUhtx455YfxViJLJulbQMFuQJkete+ILdxi4kXABJXIE9J9qzfS4l/crhFbzA5A&#10;I7wa0YZdxAIAyxkx/FaQj8x4VubfXoQZJIozLuJMq05EYIqlkhyC5I2HjAGe88fSttaW2uBlhAJy&#10;RU6XtQ37hSUuBV2xkxu46e49aiLLvcDEBhuAlcgma9yobxSRbYQRwf8AXvW9JcNoLatOCBkrtkHt&#10;16T9agrpDNm9bcDZdWBuXGDyPaoXV2XHt3FkdGBwRPSrpccX7e8qyZCrcG0DHJPbNN09z8uioFts&#10;OC7LJqW4rirpri+cAqoMjPMGukbTJprbc+aWmfKegE03U+XTvqGKkNm35ACx7z05oWn1aLqV/N7v&#10;DgyRmBnPtJ+tNtOn2tuHTtv8RXO0Ts80H17VNyBbVCIcyYH7574qmotNpNS9ts9JjLD/AL3qbXWN&#10;y3e2fpgRIOFjjHSgg17bcW4oKA4EHr1pequ3VVkWQhIMA84j5D+/lK1fs22tqV27xkdD2/it3roK&#10;lxhDIaQV7Y9M5PyoCusIrMsPAMTzEVInayhAqqzScmtm2QXbzsitt3AYnt2n+qmih7m6YA+IQTA+&#10;/wDVaZeght6u+wkAz0++lfWB4d51LoTiBBzWtt25dNkBfMBgd+n++aH+ojkFiXB9zNUIT9dyhMD2&#10;meYFMtlTpxLSZAErB/uoWVUIrAgMVHTg1VlV7ZUYbmeI9KzVj7VAtph5YDvuUJxxx6c8etG07G3c&#10;81vjETxP2aoyXXK77jSowT9D/frUGMXNiyWByYkzVnpC2uLeZRbRpAOQY6V1tCzNbctZDG3G2RPy&#10;++1ccXQXVdmFG5dnrzP2OK7uivxpUvMAQRO3dE4iY+XPvWfJqD/ilwm4yhQCAAoOF2nuOOaCbQck&#10;CA4PO7OKRrXW7cJCOzsJCgea2cfyc/8AhkqZAUktG6QIPfj5UHQ1Gnuae1bKABtojcRyecH5VytQ&#10;UtKyPJ2iRB60tL1xir3LhO1Y2sM/vyKhethmNzaCDgyTtB6gY9s/SkENMvi3NxBJBBBmZPSayHe8&#10;8MACxglRt+5pVq14c2VKm4RnmTzH360cE2rp/wASOZ6VR8hJ1Phjyj/EA7p+5owgXZZN7T5QePen&#10;W3OnuC6tvaVIJ6561HfZeVRAJyT2M8e00iV//9lQSwECLQAUAAYACAAAACEAihU/mAwBAAAVAgAA&#10;EwAAAAAAAAAAAAAAAAAAAAAAW0NvbnRlbnRfVHlwZXNdLnhtbFBLAQItABQABgAIAAAAIQA4/SH/&#10;1gAAAJQBAAALAAAAAAAAAAAAAAAAAD0BAABfcmVscy8ucmVsc1BLAQItABQABgAIAAAAIQCrOaBz&#10;qQUAADgZAAAOAAAAAAAAAAAAAAAAADwCAABkcnMvZTJvRG9jLnhtbFBLAQItABQABgAIAAAAIQBY&#10;YLMbugAAACIBAAAZAAAAAAAAAAAAAAAAABEIAABkcnMvX3JlbHMvZTJvRG9jLnhtbC5yZWxzUEsB&#10;Ai0AFAAGAAgAAAAhALhwZdXlAAAADwEAAA8AAAAAAAAAAAAAAAAAAgkAAGRycy9kb3ducmV2Lnht&#10;bFBLAQItAAoAAAAAAAAAIQBK3urFcQ8AAHEPAAAVAAAAAAAAAAAAAAAAABQKAABkcnMvbWVkaWEv&#10;aW1hZ2UxLmpwZWdQSwUGAAAAAAYABgB9AQAAuBkAAAAA&#10;" o:allowincell="f">
                    <v:group id="Group 26"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27" o:spid="_x0000_s1030" alt="Mármol marrón"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6h8AA&#10;AADaAAAADwAAAGRycy9kb3ducmV2LnhtbERPz2vCMBS+D/Y/hDfYbU0drGydUWQw6GVCnbDrW/Ns&#10;is1LaGJb/evNQfD48f1ermfbi5GG0DlWsMhyEMSN0x23Cva/3y/vIEJE1tg7JgVnCrBePT4ssdRu&#10;4prGXWxFCuFQogIToy+lDI0hiyFznjhxBzdYjAkOrdQDTinc9vI1zwtpsePUYNDTl6HmuDtZBVvU&#10;+rT48MXbpWr8z9+xHunfKPX8NG8+QUSa4118c1daQdqarqQbIF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f6h8AAAADaAAAADwAAAAAAAAAAAAAAAACYAgAAZHJzL2Rvd25y&#10;ZXYueG1sUEsFBgAAAAAEAAQA9QAAAIUDAAAAAA==&#10;" stroked="f" strokecolor="#d8d8d8 [2732]">
                        <v:fill r:id="rId11" o:title="Mármol marrón" recolor="t" rotate="t" type="tile"/>
                      </v:rect>
                      <v:rect id="Rectangle 28"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fBMIA&#10;AADaAAAADwAAAGRycy9kb3ducmV2LnhtbESPQWvCQBSE7wX/w/KE3ppNFVpNXUWkUj3VqLk/sq/Z&#10;0OzbkN0m8d93hUKPw8x8w6w2o21ET52vHSt4TlIQxKXTNVcKrpf90wKED8gaG8ek4EYeNuvJwwoz&#10;7QbOqT+HSkQI+wwVmBDaTEpfGrLoE9cSR+/LdRZDlF0ldYdDhNtGztL0RVqsOS4YbGlnqPw+/1gF&#10;x3RefLzjiZvXz14vh8JsUedKPU7H7RuIQGP4D/+1D1rBEu5X4g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l8EwgAAANoAAAAPAAAAAAAAAAAAAAAAAJgCAABkcnMvZG93&#10;bnJldi54bWxQSwUGAAAAAAQABAD1AAAAhwMAAAAA&#10;" fillcolor="#9bbb59 [3206]" stroked="f" strokecolor="white [3212]" strokeweight="1pt">
                        <v:fill r:id="rId12" o:title="" opacity="52428f" o:opacity2="52428f" type="pattern"/>
                        <v:shadow color="#d8d8d8 [2732]" offset="3pt,3pt"/>
                      </v:rect>
                    </v:group>
                    <v:rect id="Rectangle 29"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QxsQA&#10;AADbAAAADwAAAGRycy9kb3ducmV2LnhtbESPT2vCQBDF74LfYRmhF6kbeyiSukoVLIWW4p/geciO&#10;2dTsbMhuTfrtO4eCtzfMm9+8t1wPvlE36mId2MB8loEiLoOtuTJQnHaPC1AxIVtsApOBX4qwXo1H&#10;S8xt6PlAt2OqlEA45mjApdTmWsfSkcc4Cy2x7C6h85hk7CptO+wF7hv9lGXP2mPN8sFhS1tH5fX4&#10;44Xiix4/3PC932zoc/H1RudCT415mAyvL6ASDelu/r9+txJf0ksXE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EMb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40"/>
                                <w:szCs w:val="96"/>
                              </w:rPr>
                              <w:alias w:val="Año"/>
                              <w:id w:val="2267099"/>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rsidR="008B0D09" w:rsidRDefault="00767E47" w:rsidP="008B0D09">
                                <w:pPr>
                                  <w:pStyle w:val="Sinespaciado"/>
                                  <w:ind w:left="-142" w:right="1065"/>
                                  <w:jc w:val="right"/>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40"/>
                                    <w:szCs w:val="96"/>
                                  </w:rPr>
                                  <w:t xml:space="preserve">     </w:t>
                                </w:r>
                              </w:p>
                            </w:sdtContent>
                          </w:sdt>
                        </w:txbxContent>
                      </v:textbox>
                    </v:rect>
                    <v:rect id="Rectangle 30"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OscMA&#10;AADbAAAADwAAAGRycy9kb3ducmV2LnhtbESPQWvCQBCF70L/wzKFXqRubKF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OscMAAADbAAAADwAAAAAAAAAAAAAAAACYAgAAZHJzL2Rv&#10;d25yZXYueG1sUEsFBgAAAAAEAAQA9QAAAIgDAAAAAA==&#10;" filled="f" fillcolor="white [3212]" stroked="f" strokecolor="white [3212]" strokeweight="1pt">
                      <v:fill opacity="52428f"/>
                      <v:textbox inset="28.8pt,14.4pt,14.4pt,14.4pt">
                        <w:txbxContent>
                          <w:p w:rsidR="008B0D09" w:rsidRPr="00C87B66" w:rsidRDefault="008B0D09" w:rsidP="008B0D09">
                            <w:pPr>
                              <w:pStyle w:val="Sinespaciado"/>
                              <w:spacing w:line="360" w:lineRule="auto"/>
                              <w:ind w:left="-284"/>
                              <w:rPr>
                                <w:rFonts w:ascii="Times New Roman" w:hAnsi="Times New Roman"/>
                                <w:b/>
                                <w:color w:val="FFFFFF" w:themeColor="background1"/>
                                <w:sz w:val="48"/>
                              </w:rPr>
                            </w:pPr>
                            <w:r w:rsidRPr="00C87B66">
                              <w:rPr>
                                <w:rFonts w:ascii="Times New Roman" w:hAnsi="Times New Roman"/>
                                <w:b/>
                                <w:color w:val="FFFFFF" w:themeColor="background1"/>
                                <w:sz w:val="48"/>
                              </w:rPr>
                              <w:t>GRUPO E</w:t>
                            </w:r>
                          </w:p>
                          <w:p w:rsidR="008B0D09" w:rsidRPr="00C87B66" w:rsidRDefault="008B0D09" w:rsidP="008B0D09">
                            <w:pPr>
                              <w:pStyle w:val="Sinespaciado"/>
                              <w:spacing w:line="360" w:lineRule="auto"/>
                              <w:ind w:left="-284"/>
                              <w:rPr>
                                <w:rFonts w:ascii="Times New Roman" w:hAnsi="Times New Roman"/>
                                <w:b/>
                                <w:color w:val="FFFFFF" w:themeColor="background1"/>
                                <w:sz w:val="32"/>
                              </w:rPr>
                            </w:pPr>
                            <w:r w:rsidRPr="00C87B66">
                              <w:rPr>
                                <w:rFonts w:ascii="Times New Roman" w:hAnsi="Times New Roman"/>
                                <w:b/>
                                <w:color w:val="FFFFFF" w:themeColor="background1"/>
                                <w:sz w:val="32"/>
                              </w:rPr>
                              <w:t>“E…stamos aquí para aprender más”</w:t>
                            </w:r>
                          </w:p>
                        </w:txbxContent>
                      </v:textbox>
                    </v:rect>
                    <w10:wrap anchorx="page" anchory="page"/>
                  </v:group>
                </w:pict>
              </mc:Fallback>
            </mc:AlternateContent>
          </w:r>
          <w:r w:rsidR="008B0D09">
            <w:rPr>
              <w:lang w:val="es-ES"/>
            </w:rPr>
            <w:tab/>
          </w:r>
          <w:r w:rsidR="008B0D09">
            <w:rPr>
              <w:lang w:val="es-ES"/>
            </w:rPr>
            <w:tab/>
          </w:r>
          <w:r w:rsidR="008B0D09">
            <w:rPr>
              <w:lang w:val="es-ES"/>
            </w:rPr>
            <w:tab/>
          </w:r>
          <w:r w:rsidR="008B0D09">
            <w:rPr>
              <w:lang w:val="es-ES"/>
            </w:rPr>
            <w:tab/>
          </w:r>
          <w:r w:rsidR="008B0D09">
            <w:rPr>
              <w:lang w:val="es-ES"/>
            </w:rPr>
            <w:tab/>
          </w:r>
          <w:r w:rsidR="008B0D09">
            <w:rPr>
              <w:lang w:val="es-ES"/>
            </w:rPr>
            <w:tab/>
          </w:r>
          <w:r w:rsidR="008B0D09">
            <w:rPr>
              <w:lang w:val="es-ES"/>
            </w:rPr>
            <w:tab/>
          </w:r>
          <w:r w:rsidR="008B0D09">
            <w:rPr>
              <w:lang w:val="es-ES"/>
            </w:rPr>
            <w:tab/>
          </w:r>
          <w:r w:rsidR="008B0D09">
            <w:rPr>
              <w:lang w:val="es-ES"/>
            </w:rPr>
            <w:tab/>
          </w:r>
          <w:r w:rsidR="008B0D09">
            <w:rPr>
              <w:lang w:val="es-ES"/>
            </w:rPr>
            <w:tab/>
          </w:r>
        </w:p>
        <w:p w:rsidR="008B0D09" w:rsidRDefault="008B0D09">
          <w:pPr>
            <w:rPr>
              <w:rFonts w:cs="Times New Roman"/>
            </w:rPr>
          </w:pPr>
          <w:r>
            <w:rPr>
              <w:rFonts w:cs="Times New Roman"/>
            </w:rPr>
            <w:br w:type="page"/>
          </w:r>
        </w:p>
      </w:sdtContent>
    </w:sdt>
    <w:p w:rsidR="00776C7B" w:rsidRPr="00BA5CAD" w:rsidRDefault="00BD7F2F" w:rsidP="00BB795A">
      <w:pPr>
        <w:spacing w:after="0" w:line="240" w:lineRule="auto"/>
        <w:jc w:val="center"/>
        <w:rPr>
          <w:rFonts w:cs="Times New Roman"/>
          <w:b/>
        </w:rPr>
      </w:pPr>
      <w:r w:rsidRPr="00BA5CAD">
        <w:rPr>
          <w:rFonts w:cs="Times New Roman"/>
          <w:b/>
        </w:rPr>
        <w:lastRenderedPageBreak/>
        <w:t xml:space="preserve">BLOQUE </w:t>
      </w:r>
      <w:r w:rsidR="009913F9" w:rsidRPr="00BA5CAD">
        <w:rPr>
          <w:rFonts w:cs="Times New Roman"/>
          <w:b/>
        </w:rPr>
        <w:t>1</w:t>
      </w:r>
    </w:p>
    <w:p w:rsidR="005408A7" w:rsidRPr="00BA5CAD" w:rsidRDefault="005408A7" w:rsidP="00BB795A">
      <w:pPr>
        <w:spacing w:after="0" w:line="240" w:lineRule="auto"/>
        <w:rPr>
          <w:rFonts w:eastAsia="Calibri" w:cs="Times New Roman"/>
          <w:b/>
        </w:rPr>
      </w:pPr>
      <w:r w:rsidRPr="00BA5CAD">
        <w:rPr>
          <w:rFonts w:eastAsia="Calibri" w:cs="Times New Roman"/>
          <w:b/>
        </w:rPr>
        <w:t>1.- DATOS INFORMATIVOS: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260"/>
        <w:gridCol w:w="2970"/>
        <w:gridCol w:w="4800"/>
      </w:tblGrid>
      <w:tr w:rsidR="00D400B6" w:rsidRPr="00BA5CAD" w:rsidTr="00BA5CAD">
        <w:tc>
          <w:tcPr>
            <w:tcW w:w="3510" w:type="dxa"/>
          </w:tcPr>
          <w:p w:rsidR="00D400B6" w:rsidRPr="00BA5CAD" w:rsidRDefault="00D400B6" w:rsidP="00D400B6">
            <w:pPr>
              <w:jc w:val="right"/>
              <w:rPr>
                <w:rFonts w:eastAsia="Calibri" w:cs="Times New Roman"/>
                <w:b/>
              </w:rPr>
            </w:pPr>
            <w:r w:rsidRPr="00BA5CAD">
              <w:rPr>
                <w:rFonts w:eastAsia="Calibri" w:cs="Times New Roman"/>
                <w:b/>
              </w:rPr>
              <w:t>Área</w:t>
            </w:r>
            <w:r w:rsidRPr="00BA5CAD">
              <w:rPr>
                <w:rFonts w:eastAsia="Calibri" w:cs="Times New Roman"/>
              </w:rPr>
              <w:t>:</w:t>
            </w:r>
          </w:p>
        </w:tc>
        <w:tc>
          <w:tcPr>
            <w:tcW w:w="4260" w:type="dxa"/>
          </w:tcPr>
          <w:p w:rsidR="00D400B6" w:rsidRPr="00BA5CAD" w:rsidRDefault="00D400B6" w:rsidP="00BB795A">
            <w:pPr>
              <w:rPr>
                <w:rFonts w:eastAsia="Calibri" w:cs="Times New Roman"/>
                <w:b/>
              </w:rPr>
            </w:pPr>
            <w:r w:rsidRPr="00BA5CAD">
              <w:rPr>
                <w:rFonts w:eastAsia="Calibri" w:cs="Times New Roman"/>
              </w:rPr>
              <w:t>Ciencias Naturales</w:t>
            </w:r>
          </w:p>
        </w:tc>
        <w:tc>
          <w:tcPr>
            <w:tcW w:w="2970" w:type="dxa"/>
          </w:tcPr>
          <w:p w:rsidR="00D400B6" w:rsidRPr="00BA5CAD" w:rsidRDefault="00D400B6" w:rsidP="00D400B6">
            <w:pPr>
              <w:jc w:val="right"/>
              <w:rPr>
                <w:rFonts w:eastAsia="Calibri" w:cs="Times New Roman"/>
                <w:b/>
              </w:rPr>
            </w:pPr>
            <w:r w:rsidRPr="00BA5CAD">
              <w:rPr>
                <w:rFonts w:eastAsia="Calibri" w:cs="Times New Roman"/>
                <w:b/>
              </w:rPr>
              <w:t>Profesor/a:</w:t>
            </w:r>
          </w:p>
        </w:tc>
        <w:tc>
          <w:tcPr>
            <w:tcW w:w="4800" w:type="dxa"/>
          </w:tcPr>
          <w:p w:rsidR="00D400B6" w:rsidRPr="00BA5CAD" w:rsidRDefault="00D400B6" w:rsidP="00BA5CAD">
            <w:pPr>
              <w:rPr>
                <w:rFonts w:eastAsia="Calibri" w:cs="Times New Roman"/>
              </w:rPr>
            </w:pPr>
            <w:r w:rsidRPr="00BA5CAD">
              <w:rPr>
                <w:rFonts w:eastAsia="Calibri" w:cs="Times New Roman"/>
              </w:rPr>
              <w:t>Martha E. Zúñiga, Hilda Padilla, Mario González (C)</w:t>
            </w:r>
          </w:p>
        </w:tc>
      </w:tr>
      <w:tr w:rsidR="00D400B6" w:rsidRPr="00BA5CAD" w:rsidTr="00BA5CAD">
        <w:tc>
          <w:tcPr>
            <w:tcW w:w="3510" w:type="dxa"/>
          </w:tcPr>
          <w:p w:rsidR="00D400B6" w:rsidRPr="00BA5CAD" w:rsidRDefault="00D400B6" w:rsidP="00D400B6">
            <w:pPr>
              <w:jc w:val="right"/>
              <w:rPr>
                <w:rFonts w:eastAsia="Calibri" w:cs="Times New Roman"/>
                <w:b/>
              </w:rPr>
            </w:pPr>
            <w:r w:rsidRPr="00BA5CAD">
              <w:rPr>
                <w:rFonts w:eastAsia="Calibri" w:cs="Times New Roman"/>
                <w:b/>
              </w:rPr>
              <w:t>Año lectivo:</w:t>
            </w:r>
          </w:p>
        </w:tc>
        <w:tc>
          <w:tcPr>
            <w:tcW w:w="4260" w:type="dxa"/>
          </w:tcPr>
          <w:p w:rsidR="00D400B6" w:rsidRPr="00BA5CAD" w:rsidRDefault="00D400B6" w:rsidP="00BB795A">
            <w:pPr>
              <w:rPr>
                <w:rFonts w:eastAsia="Calibri" w:cs="Times New Roman"/>
              </w:rPr>
            </w:pPr>
            <w:r w:rsidRPr="00BA5CAD">
              <w:rPr>
                <w:rFonts w:eastAsia="Calibri" w:cs="Times New Roman"/>
              </w:rPr>
              <w:t>2010 - 2011</w:t>
            </w:r>
            <w:r w:rsidRPr="00BA5CAD">
              <w:rPr>
                <w:rFonts w:eastAsia="Calibri" w:cs="Times New Roman"/>
                <w:b/>
              </w:rPr>
              <w:tab/>
            </w:r>
          </w:p>
        </w:tc>
        <w:tc>
          <w:tcPr>
            <w:tcW w:w="2970" w:type="dxa"/>
          </w:tcPr>
          <w:p w:rsidR="00D400B6" w:rsidRPr="00BA5CAD" w:rsidRDefault="00D400B6" w:rsidP="00D400B6">
            <w:pPr>
              <w:jc w:val="right"/>
              <w:rPr>
                <w:rFonts w:eastAsia="Calibri" w:cs="Times New Roman"/>
                <w:b/>
              </w:rPr>
            </w:pPr>
            <w:r w:rsidRPr="00BA5CAD">
              <w:rPr>
                <w:rFonts w:eastAsia="Calibri" w:cs="Times New Roman"/>
                <w:b/>
              </w:rPr>
              <w:t>Año de Básica:</w:t>
            </w:r>
          </w:p>
        </w:tc>
        <w:tc>
          <w:tcPr>
            <w:tcW w:w="4800" w:type="dxa"/>
          </w:tcPr>
          <w:p w:rsidR="00D400B6" w:rsidRPr="00BA5CAD" w:rsidRDefault="00D400B6" w:rsidP="00D400B6">
            <w:pPr>
              <w:rPr>
                <w:rFonts w:eastAsia="Calibri" w:cs="Times New Roman"/>
              </w:rPr>
            </w:pPr>
            <w:r w:rsidRPr="00BA5CAD">
              <w:rPr>
                <w:rFonts w:eastAsia="Calibri" w:cs="Times New Roman"/>
              </w:rPr>
              <w:t>Octavo</w:t>
            </w:r>
          </w:p>
        </w:tc>
      </w:tr>
      <w:tr w:rsidR="00D400B6" w:rsidRPr="00BA5CAD" w:rsidTr="00BA5CAD">
        <w:tc>
          <w:tcPr>
            <w:tcW w:w="3510" w:type="dxa"/>
          </w:tcPr>
          <w:p w:rsidR="00D400B6" w:rsidRPr="00BA5CAD" w:rsidRDefault="00D400B6" w:rsidP="00D400B6">
            <w:pPr>
              <w:jc w:val="right"/>
              <w:rPr>
                <w:rFonts w:eastAsia="Calibri" w:cs="Times New Roman"/>
                <w:b/>
              </w:rPr>
            </w:pPr>
            <w:r w:rsidRPr="00BA5CAD">
              <w:rPr>
                <w:rFonts w:eastAsia="Calibri" w:cs="Times New Roman"/>
                <w:b/>
              </w:rPr>
              <w:t>Título  del Bloque/módulo:</w:t>
            </w:r>
          </w:p>
        </w:tc>
        <w:tc>
          <w:tcPr>
            <w:tcW w:w="4260" w:type="dxa"/>
          </w:tcPr>
          <w:p w:rsidR="00D400B6" w:rsidRPr="00BA5CAD" w:rsidRDefault="00D400B6" w:rsidP="00BB795A">
            <w:pPr>
              <w:rPr>
                <w:rFonts w:eastAsia="Calibri" w:cs="Times New Roman"/>
              </w:rPr>
            </w:pPr>
            <w:r w:rsidRPr="00BA5CAD">
              <w:rPr>
                <w:rFonts w:cs="Times New Roman"/>
                <w:b/>
              </w:rPr>
              <w:t>LA TIERRA, UN PLANETA CON VIDA</w:t>
            </w:r>
          </w:p>
        </w:tc>
        <w:tc>
          <w:tcPr>
            <w:tcW w:w="2970" w:type="dxa"/>
          </w:tcPr>
          <w:p w:rsidR="00D400B6" w:rsidRPr="00BA5CAD" w:rsidRDefault="00D400B6" w:rsidP="00D400B6">
            <w:pPr>
              <w:jc w:val="right"/>
              <w:rPr>
                <w:rFonts w:eastAsia="Calibri" w:cs="Times New Roman"/>
                <w:b/>
              </w:rPr>
            </w:pPr>
            <w:r w:rsidRPr="00BA5CAD">
              <w:rPr>
                <w:rFonts w:eastAsia="Calibri" w:cs="Times New Roman"/>
                <w:b/>
              </w:rPr>
              <w:t>Duración:</w:t>
            </w:r>
          </w:p>
        </w:tc>
        <w:tc>
          <w:tcPr>
            <w:tcW w:w="4800" w:type="dxa"/>
          </w:tcPr>
          <w:p w:rsidR="00D400B6" w:rsidRPr="00BA5CAD" w:rsidRDefault="00D400B6" w:rsidP="00D400B6">
            <w:pPr>
              <w:rPr>
                <w:rFonts w:eastAsia="Calibri" w:cs="Times New Roman"/>
              </w:rPr>
            </w:pPr>
            <w:r w:rsidRPr="00BA5CAD">
              <w:rPr>
                <w:rFonts w:eastAsia="Calibri" w:cs="Times New Roman"/>
              </w:rPr>
              <w:t xml:space="preserve">8 semanas  </w:t>
            </w:r>
          </w:p>
        </w:tc>
      </w:tr>
      <w:tr w:rsidR="00D400B6" w:rsidRPr="00BA5CAD" w:rsidTr="00BA5CAD">
        <w:tc>
          <w:tcPr>
            <w:tcW w:w="3510" w:type="dxa"/>
          </w:tcPr>
          <w:p w:rsidR="00D400B6" w:rsidRPr="00BA5CAD" w:rsidRDefault="00D400B6" w:rsidP="00D400B6">
            <w:pPr>
              <w:jc w:val="right"/>
              <w:rPr>
                <w:rFonts w:eastAsia="Calibri" w:cs="Times New Roman"/>
                <w:b/>
              </w:rPr>
            </w:pPr>
            <w:r w:rsidRPr="00BA5CAD">
              <w:rPr>
                <w:rFonts w:eastAsia="Calibri" w:cs="Times New Roman"/>
                <w:b/>
              </w:rPr>
              <w:t>Fecha de inicio:</w:t>
            </w:r>
          </w:p>
        </w:tc>
        <w:tc>
          <w:tcPr>
            <w:tcW w:w="4260" w:type="dxa"/>
          </w:tcPr>
          <w:p w:rsidR="00D400B6" w:rsidRPr="00BA5CAD" w:rsidRDefault="00D400B6" w:rsidP="00D400B6">
            <w:pPr>
              <w:rPr>
                <w:rFonts w:cs="Times New Roman"/>
                <w:b/>
              </w:rPr>
            </w:pPr>
            <w:r w:rsidRPr="00BA5CAD">
              <w:rPr>
                <w:rFonts w:eastAsia="Calibri" w:cs="Times New Roman"/>
              </w:rPr>
              <w:t xml:space="preserve">13 de Septiembre de 2010              </w:t>
            </w:r>
          </w:p>
        </w:tc>
        <w:tc>
          <w:tcPr>
            <w:tcW w:w="2970" w:type="dxa"/>
          </w:tcPr>
          <w:p w:rsidR="00D400B6" w:rsidRPr="00BA5CAD" w:rsidRDefault="00D400B6" w:rsidP="00D400B6">
            <w:pPr>
              <w:jc w:val="right"/>
              <w:rPr>
                <w:rFonts w:eastAsia="Calibri" w:cs="Times New Roman"/>
                <w:b/>
              </w:rPr>
            </w:pPr>
            <w:r w:rsidRPr="00BA5CAD">
              <w:rPr>
                <w:rFonts w:eastAsia="Calibri" w:cs="Times New Roman"/>
                <w:b/>
              </w:rPr>
              <w:t>Fecha de finalización:</w:t>
            </w:r>
          </w:p>
        </w:tc>
        <w:tc>
          <w:tcPr>
            <w:tcW w:w="4800" w:type="dxa"/>
          </w:tcPr>
          <w:p w:rsidR="00D400B6" w:rsidRPr="00BA5CAD" w:rsidRDefault="00D400B6" w:rsidP="00D400B6">
            <w:pPr>
              <w:rPr>
                <w:rFonts w:eastAsia="Calibri" w:cs="Times New Roman"/>
              </w:rPr>
            </w:pPr>
            <w:r w:rsidRPr="00BA5CAD">
              <w:rPr>
                <w:rFonts w:eastAsia="Calibri" w:cs="Times New Roman"/>
              </w:rPr>
              <w:t>12 de Noviembre de 2010</w:t>
            </w:r>
          </w:p>
        </w:tc>
      </w:tr>
    </w:tbl>
    <w:p w:rsidR="00D400B6" w:rsidRPr="00BA5CAD" w:rsidRDefault="00D400B6" w:rsidP="00BB795A">
      <w:pPr>
        <w:spacing w:after="0" w:line="240" w:lineRule="auto"/>
        <w:rPr>
          <w:rFonts w:eastAsia="Calibri" w:cs="Times New Roman"/>
          <w:b/>
        </w:rPr>
      </w:pPr>
    </w:p>
    <w:p w:rsidR="005408A7" w:rsidRPr="00BA5CAD" w:rsidRDefault="005408A7" w:rsidP="00BB795A">
      <w:pPr>
        <w:pStyle w:val="Prrafodelista"/>
        <w:spacing w:after="0" w:line="240" w:lineRule="auto"/>
        <w:ind w:left="0"/>
        <w:rPr>
          <w:rFonts w:asciiTheme="minorHAnsi" w:hAnsiTheme="minorHAnsi"/>
          <w:b/>
        </w:rPr>
      </w:pPr>
      <w:r w:rsidRPr="00BA5CAD">
        <w:rPr>
          <w:rFonts w:asciiTheme="minorHAnsi" w:hAnsiTheme="minorHAnsi"/>
          <w:b/>
        </w:rPr>
        <w:t xml:space="preserve">2.- OBJETIVOS  EDUCATIVOS DEL BLOQUE: </w:t>
      </w:r>
    </w:p>
    <w:p w:rsidR="00D400B6" w:rsidRPr="00BA5CAD" w:rsidRDefault="00D400B6" w:rsidP="00BD514B">
      <w:pPr>
        <w:spacing w:after="0" w:line="240" w:lineRule="auto"/>
        <w:ind w:left="708"/>
        <w:rPr>
          <w:rFonts w:eastAsia="Calibri" w:cs="Times New Roman"/>
        </w:rPr>
      </w:pPr>
      <w:r w:rsidRPr="00BA5CAD">
        <w:rPr>
          <w:rFonts w:eastAsia="Calibri" w:cs="Times New Roman"/>
        </w:rPr>
        <w:t>Describir los movimientos de las placas tectónicas y su influencia en una biodiversidad típica de las zonas secas mediante la observación e interpretación, para valorar las características de adaptación de los seres vivos a las condiciones existentes.</w:t>
      </w:r>
    </w:p>
    <w:p w:rsidR="00D400B6" w:rsidRPr="00BA5CAD" w:rsidRDefault="00D400B6" w:rsidP="00D400B6">
      <w:pPr>
        <w:spacing w:after="0" w:line="240" w:lineRule="auto"/>
        <w:rPr>
          <w:rFonts w:eastAsia="Calibri" w:cs="Times New Roman"/>
        </w:rPr>
      </w:pPr>
    </w:p>
    <w:p w:rsidR="005408A7" w:rsidRPr="00BA5CAD" w:rsidRDefault="005408A7" w:rsidP="00D400B6">
      <w:pPr>
        <w:spacing w:after="0" w:line="240" w:lineRule="auto"/>
        <w:rPr>
          <w:rFonts w:eastAsia="Calibri" w:cs="Times New Roman"/>
          <w:b/>
        </w:rPr>
      </w:pPr>
      <w:r w:rsidRPr="00BA5CAD">
        <w:rPr>
          <w:rFonts w:eastAsia="Calibri" w:cs="Times New Roman"/>
          <w:b/>
        </w:rPr>
        <w:t>3. RELACIÓN ENTRE COMPONENTES CURRICULARES:</w:t>
      </w:r>
    </w:p>
    <w:tbl>
      <w:tblPr>
        <w:tblW w:w="155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295"/>
        <w:gridCol w:w="3296"/>
        <w:gridCol w:w="3296"/>
        <w:gridCol w:w="3296"/>
      </w:tblGrid>
      <w:tr w:rsidR="001304CE" w:rsidRPr="00BA5CAD" w:rsidTr="00C12C2B">
        <w:trPr>
          <w:trHeight w:val="431"/>
        </w:trPr>
        <w:tc>
          <w:tcPr>
            <w:tcW w:w="2410" w:type="dxa"/>
            <w:shd w:val="clear" w:color="auto" w:fill="auto"/>
            <w:vAlign w:val="center"/>
          </w:tcPr>
          <w:p w:rsidR="005408A7" w:rsidRPr="00BA5CAD" w:rsidRDefault="00273453" w:rsidP="00BD514B">
            <w:pPr>
              <w:spacing w:after="0" w:line="240" w:lineRule="auto"/>
              <w:jc w:val="center"/>
              <w:rPr>
                <w:rFonts w:eastAsia="Calibri" w:cs="Times New Roman"/>
                <w:b/>
                <w:sz w:val="20"/>
              </w:rPr>
            </w:pPr>
            <w:r w:rsidRPr="00BA5CAD">
              <w:rPr>
                <w:rFonts w:eastAsia="Calibri" w:cs="Times New Roman"/>
                <w:b/>
                <w:sz w:val="20"/>
              </w:rPr>
              <w:t>DESTREZA CON CRITERIO DE DESEMPEÑO</w:t>
            </w:r>
          </w:p>
        </w:tc>
        <w:tc>
          <w:tcPr>
            <w:tcW w:w="3295" w:type="dxa"/>
            <w:shd w:val="clear" w:color="auto" w:fill="auto"/>
            <w:vAlign w:val="center"/>
          </w:tcPr>
          <w:p w:rsidR="005408A7" w:rsidRPr="00BA5CAD" w:rsidRDefault="00273453" w:rsidP="00BD514B">
            <w:pPr>
              <w:spacing w:after="0" w:line="240" w:lineRule="auto"/>
              <w:jc w:val="center"/>
              <w:rPr>
                <w:rFonts w:eastAsia="Calibri" w:cs="Times New Roman"/>
                <w:b/>
                <w:sz w:val="20"/>
              </w:rPr>
            </w:pPr>
            <w:r w:rsidRPr="00BA5CAD">
              <w:rPr>
                <w:rFonts w:eastAsia="Calibri" w:cs="Times New Roman"/>
                <w:b/>
                <w:sz w:val="20"/>
              </w:rPr>
              <w:t>ESTRATEGIAS METODOLÓGICAS</w:t>
            </w:r>
          </w:p>
        </w:tc>
        <w:tc>
          <w:tcPr>
            <w:tcW w:w="3296" w:type="dxa"/>
            <w:shd w:val="clear" w:color="auto" w:fill="auto"/>
            <w:vAlign w:val="center"/>
          </w:tcPr>
          <w:p w:rsidR="005408A7" w:rsidRPr="00BA5CAD" w:rsidRDefault="00273453" w:rsidP="00BD514B">
            <w:pPr>
              <w:spacing w:after="0" w:line="240" w:lineRule="auto"/>
              <w:jc w:val="center"/>
              <w:rPr>
                <w:rFonts w:eastAsia="Calibri" w:cs="Times New Roman"/>
                <w:b/>
                <w:sz w:val="20"/>
              </w:rPr>
            </w:pPr>
            <w:r w:rsidRPr="00BA5CAD">
              <w:rPr>
                <w:rFonts w:eastAsia="Calibri" w:cs="Times New Roman"/>
                <w:b/>
                <w:sz w:val="20"/>
              </w:rPr>
              <w:t>RECURSOS</w:t>
            </w:r>
          </w:p>
        </w:tc>
        <w:tc>
          <w:tcPr>
            <w:tcW w:w="3296" w:type="dxa"/>
            <w:shd w:val="clear" w:color="auto" w:fill="auto"/>
            <w:vAlign w:val="center"/>
          </w:tcPr>
          <w:p w:rsidR="005408A7" w:rsidRPr="00BA5CAD" w:rsidRDefault="00273453" w:rsidP="00BD514B">
            <w:pPr>
              <w:spacing w:after="0" w:line="240" w:lineRule="auto"/>
              <w:jc w:val="center"/>
              <w:rPr>
                <w:rFonts w:eastAsia="Calibri" w:cs="Times New Roman"/>
                <w:b/>
                <w:i/>
                <w:sz w:val="20"/>
              </w:rPr>
            </w:pPr>
            <w:r w:rsidRPr="00BA5CAD">
              <w:rPr>
                <w:rFonts w:eastAsia="Calibri" w:cs="Times New Roman"/>
                <w:b/>
                <w:sz w:val="20"/>
              </w:rPr>
              <w:t>INDICADORES ESENCIALES DE EVALUACIÓN / INDICADORES DE LOGRO</w:t>
            </w:r>
          </w:p>
        </w:tc>
        <w:tc>
          <w:tcPr>
            <w:tcW w:w="3296" w:type="dxa"/>
            <w:shd w:val="clear" w:color="auto" w:fill="auto"/>
            <w:vAlign w:val="center"/>
          </w:tcPr>
          <w:p w:rsidR="005408A7" w:rsidRPr="00BA5CAD" w:rsidRDefault="00273453" w:rsidP="00BD514B">
            <w:pPr>
              <w:spacing w:after="0" w:line="240" w:lineRule="auto"/>
              <w:jc w:val="center"/>
              <w:rPr>
                <w:rFonts w:eastAsia="Calibri" w:cs="Times New Roman"/>
                <w:b/>
                <w:sz w:val="20"/>
              </w:rPr>
            </w:pPr>
            <w:r w:rsidRPr="00BA5CAD">
              <w:rPr>
                <w:rFonts w:eastAsia="Calibri" w:cs="Times New Roman"/>
                <w:b/>
                <w:sz w:val="20"/>
              </w:rPr>
              <w:t>ACTIVIDADES  DE EVALUACIÓN</w:t>
            </w:r>
          </w:p>
        </w:tc>
      </w:tr>
      <w:tr w:rsidR="001D4482" w:rsidRPr="00BA5CAD" w:rsidTr="00C0534E">
        <w:trPr>
          <w:trHeight w:val="77"/>
        </w:trPr>
        <w:tc>
          <w:tcPr>
            <w:tcW w:w="2410" w:type="dxa"/>
            <w:tcBorders>
              <w:left w:val="single" w:sz="4" w:space="0" w:color="auto"/>
            </w:tcBorders>
          </w:tcPr>
          <w:p w:rsidR="00BD514B" w:rsidRPr="00BA5CAD" w:rsidRDefault="00BD514B" w:rsidP="00C52CFF">
            <w:pPr>
              <w:pStyle w:val="Prrafodelista"/>
              <w:numPr>
                <w:ilvl w:val="0"/>
                <w:numId w:val="4"/>
              </w:numPr>
              <w:autoSpaceDE w:val="0"/>
              <w:autoSpaceDN w:val="0"/>
              <w:adjustRightInd w:val="0"/>
              <w:spacing w:after="0" w:line="240" w:lineRule="auto"/>
              <w:ind w:left="317" w:hanging="282"/>
              <w:rPr>
                <w:rFonts w:asciiTheme="minorHAnsi" w:eastAsia="Calibri" w:hAnsiTheme="minorHAnsi"/>
              </w:rPr>
            </w:pPr>
            <w:r w:rsidRPr="00BA5CAD">
              <w:rPr>
                <w:rFonts w:asciiTheme="minorHAnsi" w:eastAsia="Calibri" w:hAnsiTheme="minorHAnsi"/>
              </w:rPr>
              <w:t>Explicar los movimientos de las placas tectónicas y su influencia en la modificación del relieve ecuatoriano, con la interpretación de gráficos, la descripción del entorno, mapas físicos y el modelado del fenómeno en el laboratorio.</w:t>
            </w:r>
          </w:p>
          <w:p w:rsidR="00BD514B" w:rsidRPr="00BA5CAD" w:rsidRDefault="00BD514B" w:rsidP="00C52CFF">
            <w:pPr>
              <w:pStyle w:val="Prrafodelista"/>
              <w:autoSpaceDE w:val="0"/>
              <w:autoSpaceDN w:val="0"/>
              <w:adjustRightInd w:val="0"/>
              <w:spacing w:after="0" w:line="240" w:lineRule="auto"/>
              <w:ind w:left="317"/>
              <w:rPr>
                <w:rFonts w:asciiTheme="minorHAnsi" w:eastAsia="Calibri" w:hAnsiTheme="minorHAnsi"/>
              </w:rPr>
            </w:pPr>
          </w:p>
          <w:p w:rsidR="005408A7" w:rsidRPr="00C0534E" w:rsidRDefault="005408A7" w:rsidP="00C0534E">
            <w:pPr>
              <w:autoSpaceDE w:val="0"/>
              <w:autoSpaceDN w:val="0"/>
              <w:adjustRightInd w:val="0"/>
              <w:spacing w:after="0" w:line="240" w:lineRule="auto"/>
              <w:rPr>
                <w:rFonts w:eastAsia="Calibri"/>
              </w:rPr>
            </w:pPr>
          </w:p>
        </w:tc>
        <w:tc>
          <w:tcPr>
            <w:tcW w:w="3295" w:type="dxa"/>
          </w:tcPr>
          <w:p w:rsidR="00C52CFF" w:rsidRPr="00BA5CAD" w:rsidRDefault="00974993" w:rsidP="00C52CFF">
            <w:pPr>
              <w:pStyle w:val="Prrafodelista"/>
              <w:numPr>
                <w:ilvl w:val="0"/>
                <w:numId w:val="4"/>
              </w:numPr>
              <w:autoSpaceDE w:val="0"/>
              <w:autoSpaceDN w:val="0"/>
              <w:adjustRightInd w:val="0"/>
              <w:spacing w:after="0" w:line="240" w:lineRule="auto"/>
              <w:ind w:left="317" w:hanging="282"/>
              <w:rPr>
                <w:rFonts w:asciiTheme="minorHAnsi" w:eastAsia="Calibri" w:hAnsiTheme="minorHAnsi"/>
              </w:rPr>
            </w:pPr>
            <w:r w:rsidRPr="00BA5CAD">
              <w:rPr>
                <w:rFonts w:asciiTheme="minorHAnsi" w:eastAsia="Calibri" w:hAnsiTheme="minorHAnsi"/>
              </w:rPr>
              <w:t xml:space="preserve">Verificación de conocimientos  previos a través de lluvia de ideas con preguntas generadoras sobre </w:t>
            </w:r>
            <w:r w:rsidR="00C52CFF" w:rsidRPr="00BA5CAD">
              <w:rPr>
                <w:rFonts w:asciiTheme="minorHAnsi" w:eastAsia="Calibri" w:hAnsiTheme="minorHAnsi"/>
              </w:rPr>
              <w:t>las características del relieve ecuatoriano</w:t>
            </w:r>
            <w:r w:rsidR="005C799D">
              <w:rPr>
                <w:rFonts w:asciiTheme="minorHAnsi" w:eastAsia="Calibri" w:hAnsiTheme="minorHAnsi"/>
              </w:rPr>
              <w:t xml:space="preserve"> y cómo influyen en él los sismos, las erupciones volcánicas y la tectónica de las placas.</w:t>
            </w:r>
          </w:p>
          <w:p w:rsidR="00974993" w:rsidRPr="00BA5CAD" w:rsidRDefault="00974993" w:rsidP="00BB795A">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Lectura sobre la actividad interna de l</w:t>
            </w:r>
            <w:r w:rsidR="00CB247E" w:rsidRPr="00BA5CAD">
              <w:rPr>
                <w:rFonts w:asciiTheme="minorHAnsi" w:eastAsia="Calibri" w:hAnsiTheme="minorHAnsi"/>
              </w:rPr>
              <w:t>a  tierra y tectónica de placas</w:t>
            </w:r>
            <w:r w:rsidR="00E844FF">
              <w:rPr>
                <w:rFonts w:asciiTheme="minorHAnsi" w:eastAsia="Calibri" w:hAnsiTheme="minorHAnsi"/>
              </w:rPr>
              <w:t>.</w:t>
            </w:r>
          </w:p>
          <w:p w:rsidR="0080311F" w:rsidRPr="00C0534E" w:rsidRDefault="0080311F"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Utilización de modelos, imágen</w:t>
            </w:r>
            <w:r w:rsidR="00E844FF">
              <w:rPr>
                <w:rFonts w:asciiTheme="minorHAnsi" w:eastAsia="Calibri" w:hAnsiTheme="minorHAnsi"/>
              </w:rPr>
              <w:t>es y observación de animaciones.</w:t>
            </w:r>
          </w:p>
        </w:tc>
        <w:tc>
          <w:tcPr>
            <w:tcW w:w="3296" w:type="dxa"/>
            <w:shd w:val="clear" w:color="auto" w:fill="auto"/>
          </w:tcPr>
          <w:p w:rsidR="00776C7B" w:rsidRPr="00BA5CAD" w:rsidRDefault="001304CE" w:rsidP="00BB795A">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Textos</w:t>
            </w:r>
            <w:r w:rsidR="001D4482" w:rsidRPr="00BA5CAD">
              <w:rPr>
                <w:rFonts w:asciiTheme="minorHAnsi" w:eastAsia="Calibri" w:hAnsiTheme="minorHAnsi"/>
              </w:rPr>
              <w:t>, revistas y prensa escrita.</w:t>
            </w:r>
          </w:p>
          <w:p w:rsidR="00E844FF" w:rsidRPr="00BA5CAD" w:rsidRDefault="00BA5CAD" w:rsidP="00E844FF">
            <w:pPr>
              <w:numPr>
                <w:ilvl w:val="0"/>
                <w:numId w:val="4"/>
              </w:numPr>
              <w:autoSpaceDE w:val="0"/>
              <w:autoSpaceDN w:val="0"/>
              <w:adjustRightInd w:val="0"/>
              <w:spacing w:after="0" w:line="240" w:lineRule="auto"/>
              <w:ind w:left="317" w:hanging="284"/>
              <w:rPr>
                <w:rFonts w:eastAsia="Calibri" w:cs="Times New Roman"/>
                <w:lang w:val="es-ES" w:eastAsia="ja-JP"/>
              </w:rPr>
            </w:pPr>
            <w:r w:rsidRPr="00BA5CAD">
              <w:rPr>
                <w:rFonts w:eastAsia="Calibri"/>
              </w:rPr>
              <w:t xml:space="preserve">Internet </w:t>
            </w:r>
          </w:p>
          <w:p w:rsidR="005408A7" w:rsidRPr="00BA5CAD" w:rsidRDefault="00CB247E" w:rsidP="00BB795A">
            <w:pPr>
              <w:numPr>
                <w:ilvl w:val="0"/>
                <w:numId w:val="4"/>
              </w:numPr>
              <w:autoSpaceDE w:val="0"/>
              <w:autoSpaceDN w:val="0"/>
              <w:adjustRightInd w:val="0"/>
              <w:spacing w:after="0" w:line="240" w:lineRule="auto"/>
              <w:ind w:left="317" w:hanging="284"/>
              <w:rPr>
                <w:rFonts w:eastAsia="Calibri" w:cs="Times New Roman"/>
                <w:lang w:val="es-ES" w:eastAsia="ja-JP"/>
              </w:rPr>
            </w:pPr>
            <w:r w:rsidRPr="00BA5CAD">
              <w:rPr>
                <w:rFonts w:eastAsia="Calibri" w:cs="Times New Roman"/>
                <w:lang w:val="es-ES" w:eastAsia="ja-JP"/>
              </w:rPr>
              <w:t xml:space="preserve">Video: “Movimiento de las placas tectónicas” </w:t>
            </w:r>
            <w:r w:rsidR="00E844FF">
              <w:rPr>
                <w:rFonts w:eastAsia="Calibri"/>
              </w:rPr>
              <w:t>de la Enciclopedia</w:t>
            </w:r>
            <w:r w:rsidRPr="00BA5CAD">
              <w:rPr>
                <w:rFonts w:eastAsia="Calibri"/>
              </w:rPr>
              <w:t xml:space="preserve"> Encarta</w:t>
            </w:r>
            <w:r w:rsidR="00E844FF">
              <w:rPr>
                <w:rFonts w:eastAsia="Calibri"/>
              </w:rPr>
              <w:t>.</w:t>
            </w:r>
            <w:r w:rsidRPr="00BA5CAD">
              <w:rPr>
                <w:rFonts w:eastAsia="Calibri"/>
              </w:rPr>
              <w:t xml:space="preserve"> </w:t>
            </w:r>
          </w:p>
          <w:p w:rsidR="00E844FF" w:rsidRPr="00BA5CAD" w:rsidRDefault="00CB247E" w:rsidP="00E844FF">
            <w:pPr>
              <w:numPr>
                <w:ilvl w:val="0"/>
                <w:numId w:val="4"/>
              </w:numPr>
              <w:autoSpaceDE w:val="0"/>
              <w:autoSpaceDN w:val="0"/>
              <w:adjustRightInd w:val="0"/>
              <w:spacing w:after="0" w:line="240" w:lineRule="auto"/>
              <w:ind w:left="317" w:hanging="284"/>
              <w:rPr>
                <w:rFonts w:eastAsia="Calibri" w:cs="Times New Roman"/>
                <w:lang w:val="es-ES" w:eastAsia="ja-JP"/>
              </w:rPr>
            </w:pPr>
            <w:r w:rsidRPr="00BA5CAD">
              <w:rPr>
                <w:rFonts w:eastAsia="Calibri"/>
              </w:rPr>
              <w:t xml:space="preserve">Texto: “Tectónica de las placas” </w:t>
            </w:r>
            <w:r w:rsidR="00E844FF">
              <w:rPr>
                <w:rFonts w:eastAsia="Calibri"/>
              </w:rPr>
              <w:t>de la Enciclopedia</w:t>
            </w:r>
            <w:r w:rsidR="00E844FF" w:rsidRPr="00BA5CAD">
              <w:rPr>
                <w:rFonts w:eastAsia="Calibri"/>
              </w:rPr>
              <w:t xml:space="preserve"> Encarta</w:t>
            </w:r>
            <w:r w:rsidR="00E844FF">
              <w:rPr>
                <w:rFonts w:eastAsia="Calibri"/>
              </w:rPr>
              <w:t>.</w:t>
            </w:r>
            <w:r w:rsidR="00E844FF" w:rsidRPr="00BA5CAD">
              <w:rPr>
                <w:rFonts w:eastAsia="Calibri"/>
              </w:rPr>
              <w:t xml:space="preserve"> </w:t>
            </w:r>
          </w:p>
          <w:p w:rsidR="001D4482" w:rsidRPr="00A05DA3" w:rsidRDefault="005408A7" w:rsidP="00BB795A">
            <w:pPr>
              <w:numPr>
                <w:ilvl w:val="0"/>
                <w:numId w:val="4"/>
              </w:numPr>
              <w:autoSpaceDE w:val="0"/>
              <w:autoSpaceDN w:val="0"/>
              <w:adjustRightInd w:val="0"/>
              <w:spacing w:after="0" w:line="240" w:lineRule="auto"/>
              <w:ind w:left="317" w:hanging="284"/>
              <w:rPr>
                <w:rFonts w:eastAsia="Calibri" w:cs="Times New Roman"/>
              </w:rPr>
            </w:pPr>
            <w:r w:rsidRPr="00BA5CAD">
              <w:rPr>
                <w:rFonts w:eastAsia="Calibri" w:cs="Times New Roman"/>
                <w:lang w:val="es-ES" w:eastAsia="ja-JP"/>
              </w:rPr>
              <w:t>Mapas: mudo, físico y</w:t>
            </w:r>
            <w:r w:rsidR="00050155" w:rsidRPr="00BA5CAD">
              <w:rPr>
                <w:rFonts w:eastAsia="Calibri" w:cs="Times New Roman"/>
                <w:lang w:val="es-ES" w:eastAsia="ja-JP"/>
              </w:rPr>
              <w:t xml:space="preserve"> </w:t>
            </w:r>
            <w:r w:rsidRPr="00BA5CAD">
              <w:rPr>
                <w:rFonts w:eastAsia="Calibri" w:cs="Times New Roman"/>
                <w:lang w:val="es-ES" w:eastAsia="ja-JP"/>
              </w:rPr>
              <w:t>Biogeográficos</w:t>
            </w:r>
            <w:r w:rsidR="005346A0" w:rsidRPr="00BA5CAD">
              <w:rPr>
                <w:rFonts w:eastAsia="Calibri" w:cs="Times New Roman"/>
                <w:lang w:val="es-ES" w:eastAsia="ja-JP"/>
              </w:rPr>
              <w:t xml:space="preserve"> </w:t>
            </w:r>
            <w:r w:rsidR="00CB247E" w:rsidRPr="00BA5CAD">
              <w:rPr>
                <w:rFonts w:eastAsia="Calibri" w:cs="Times New Roman"/>
                <w:lang w:val="es-ES" w:eastAsia="ja-JP"/>
              </w:rPr>
              <w:t xml:space="preserve"> del Ecuador.</w:t>
            </w:r>
          </w:p>
          <w:p w:rsidR="00A05DA3" w:rsidRPr="00BA5CAD" w:rsidRDefault="00A05DA3" w:rsidP="00BB795A">
            <w:pPr>
              <w:numPr>
                <w:ilvl w:val="0"/>
                <w:numId w:val="4"/>
              </w:numPr>
              <w:autoSpaceDE w:val="0"/>
              <w:autoSpaceDN w:val="0"/>
              <w:adjustRightInd w:val="0"/>
              <w:spacing w:after="0" w:line="240" w:lineRule="auto"/>
              <w:ind w:left="317" w:hanging="284"/>
              <w:rPr>
                <w:rFonts w:eastAsia="Calibri" w:cs="Times New Roman"/>
              </w:rPr>
            </w:pPr>
            <w:r>
              <w:rPr>
                <w:rFonts w:eastAsia="Calibri"/>
              </w:rPr>
              <w:t>Recursos multimedia de la Enciclopedia</w:t>
            </w:r>
            <w:r w:rsidRPr="00BA5CAD">
              <w:rPr>
                <w:rFonts w:eastAsia="Calibri"/>
              </w:rPr>
              <w:t xml:space="preserve"> Encarta</w:t>
            </w:r>
            <w:r>
              <w:rPr>
                <w:rFonts w:eastAsia="Calibri"/>
              </w:rPr>
              <w:t>.</w:t>
            </w:r>
            <w:r w:rsidRPr="00BA5CAD">
              <w:rPr>
                <w:rFonts w:eastAsia="Calibri"/>
              </w:rPr>
              <w:t xml:space="preserve"> </w:t>
            </w:r>
            <w:r>
              <w:rPr>
                <w:rFonts w:eastAsia="Calibri"/>
              </w:rPr>
              <w:t>(Anexos)</w:t>
            </w:r>
          </w:p>
          <w:p w:rsidR="005408A7" w:rsidRDefault="005408A7" w:rsidP="00BB795A">
            <w:pPr>
              <w:pStyle w:val="Prrafodelista"/>
              <w:autoSpaceDE w:val="0"/>
              <w:autoSpaceDN w:val="0"/>
              <w:adjustRightInd w:val="0"/>
              <w:spacing w:after="0" w:line="240" w:lineRule="auto"/>
              <w:ind w:left="317" w:hanging="284"/>
              <w:rPr>
                <w:rFonts w:asciiTheme="minorHAnsi" w:eastAsia="Calibri" w:hAnsiTheme="minorHAnsi"/>
                <w:lang w:val="es-EC"/>
              </w:rPr>
            </w:pPr>
          </w:p>
          <w:p w:rsidR="005408A7" w:rsidRPr="00C0534E" w:rsidRDefault="005408A7" w:rsidP="00C0534E">
            <w:pPr>
              <w:autoSpaceDE w:val="0"/>
              <w:autoSpaceDN w:val="0"/>
              <w:adjustRightInd w:val="0"/>
              <w:spacing w:after="0" w:line="240" w:lineRule="auto"/>
              <w:rPr>
                <w:rFonts w:eastAsia="Calibri"/>
              </w:rPr>
            </w:pPr>
          </w:p>
        </w:tc>
        <w:tc>
          <w:tcPr>
            <w:tcW w:w="3296" w:type="dxa"/>
          </w:tcPr>
          <w:p w:rsidR="009913F9" w:rsidRPr="00BA5CAD" w:rsidRDefault="009913F9" w:rsidP="00BB795A">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 xml:space="preserve">Explica los movimientos de las placas tectónicas utilizando </w:t>
            </w:r>
            <w:r w:rsidR="00CB247E" w:rsidRPr="00BA5CAD">
              <w:rPr>
                <w:rFonts w:asciiTheme="minorHAnsi" w:eastAsia="Calibri" w:hAnsiTheme="minorHAnsi"/>
              </w:rPr>
              <w:t>el video</w:t>
            </w:r>
          </w:p>
          <w:p w:rsidR="009913F9" w:rsidRPr="00BA5CAD" w:rsidRDefault="00C34AD5" w:rsidP="00BB795A">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Interpreta imágenes y audiovisuales de relieves</w:t>
            </w:r>
            <w:r w:rsidR="00417A3C" w:rsidRPr="00BA5CAD">
              <w:rPr>
                <w:rFonts w:asciiTheme="minorHAnsi" w:eastAsia="Calibri" w:hAnsiTheme="minorHAnsi"/>
              </w:rPr>
              <w:t xml:space="preserve"> observados en  </w:t>
            </w:r>
            <w:r w:rsidR="005C799D">
              <w:rPr>
                <w:rFonts w:eastAsia="Calibri"/>
              </w:rPr>
              <w:t>la Enciclopedia</w:t>
            </w:r>
            <w:r w:rsidR="005C799D" w:rsidRPr="00BA5CAD">
              <w:rPr>
                <w:rFonts w:asciiTheme="minorHAnsi" w:eastAsia="Calibri" w:hAnsiTheme="minorHAnsi"/>
              </w:rPr>
              <w:t xml:space="preserve"> Encarta</w:t>
            </w:r>
            <w:r w:rsidR="005C799D">
              <w:rPr>
                <w:rFonts w:eastAsia="Calibri"/>
              </w:rPr>
              <w:t>.</w:t>
            </w:r>
          </w:p>
          <w:p w:rsidR="00A05DA3" w:rsidRPr="00A05DA3" w:rsidRDefault="00E844FF" w:rsidP="00BB795A">
            <w:pPr>
              <w:numPr>
                <w:ilvl w:val="0"/>
                <w:numId w:val="4"/>
              </w:numPr>
              <w:autoSpaceDE w:val="0"/>
              <w:autoSpaceDN w:val="0"/>
              <w:adjustRightInd w:val="0"/>
              <w:spacing w:after="0" w:line="240" w:lineRule="auto"/>
              <w:ind w:left="317" w:hanging="284"/>
              <w:rPr>
                <w:rFonts w:eastAsia="Calibri" w:cs="Times New Roman"/>
                <w:lang w:val="es-ES" w:eastAsia="ja-JP"/>
              </w:rPr>
            </w:pPr>
            <w:r>
              <w:rPr>
                <w:rFonts w:eastAsia="Calibri" w:cs="Times New Roman"/>
                <w:lang w:val="es-ES" w:eastAsia="ja-JP"/>
              </w:rPr>
              <w:t>Especifica los conceptos básicos sobre la estructura de la Tierra y las definiciones de tectónica y placa.</w:t>
            </w:r>
            <w:r w:rsidR="00A05DA3">
              <w:rPr>
                <w:rFonts w:eastAsia="Calibri"/>
              </w:rPr>
              <w:t xml:space="preserve"> </w:t>
            </w:r>
          </w:p>
          <w:p w:rsidR="005408A7" w:rsidRPr="00C0534E" w:rsidRDefault="00A05DA3" w:rsidP="00C0534E">
            <w:pPr>
              <w:numPr>
                <w:ilvl w:val="0"/>
                <w:numId w:val="4"/>
              </w:numPr>
              <w:autoSpaceDE w:val="0"/>
              <w:autoSpaceDN w:val="0"/>
              <w:adjustRightInd w:val="0"/>
              <w:spacing w:after="0" w:line="240" w:lineRule="auto"/>
              <w:ind w:left="317" w:hanging="284"/>
              <w:rPr>
                <w:rFonts w:eastAsia="Calibri" w:cs="Times New Roman"/>
                <w:lang w:val="es-ES" w:eastAsia="ja-JP"/>
              </w:rPr>
            </w:pPr>
            <w:r>
              <w:rPr>
                <w:rFonts w:eastAsia="Calibri"/>
              </w:rPr>
              <w:t>Identifica, describen e interpretan las acciones que provocan los cambios en la estructura terrestre</w:t>
            </w:r>
            <w:r w:rsidR="00C0534E">
              <w:rPr>
                <w:rFonts w:eastAsia="Calibri"/>
              </w:rPr>
              <w:t>.</w:t>
            </w:r>
          </w:p>
        </w:tc>
        <w:tc>
          <w:tcPr>
            <w:tcW w:w="3296" w:type="dxa"/>
            <w:shd w:val="clear" w:color="auto" w:fill="auto"/>
          </w:tcPr>
          <w:p w:rsidR="005408A7" w:rsidRPr="00BA5CAD" w:rsidRDefault="00BA5CAD" w:rsidP="00BB795A">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 xml:space="preserve">Describe </w:t>
            </w:r>
            <w:r w:rsidR="00E844FF">
              <w:rPr>
                <w:rFonts w:asciiTheme="minorHAnsi" w:eastAsia="Calibri" w:hAnsiTheme="minorHAnsi"/>
              </w:rPr>
              <w:t>los movimientos de las placas tectónicas</w:t>
            </w:r>
            <w:r w:rsidR="00C12C2B">
              <w:rPr>
                <w:rFonts w:asciiTheme="minorHAnsi" w:eastAsia="Calibri" w:hAnsiTheme="minorHAnsi"/>
              </w:rPr>
              <w:t xml:space="preserve"> y su influencia en el relieve ecuatoriano.</w:t>
            </w:r>
          </w:p>
          <w:p w:rsidR="00044B3B" w:rsidRPr="00C12C2B" w:rsidRDefault="00E844FF" w:rsidP="00C12C2B">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Elaboran un gráfico explicativo en 3D sobre la estructura interna de la Tierra</w:t>
            </w:r>
            <w:r w:rsidR="00C12C2B">
              <w:rPr>
                <w:rFonts w:asciiTheme="minorHAnsi" w:eastAsia="Calibri" w:hAnsiTheme="minorHAnsi"/>
              </w:rPr>
              <w:t xml:space="preserve"> y sobre las </w:t>
            </w:r>
            <w:r w:rsidR="00044B3B" w:rsidRPr="00C12C2B">
              <w:rPr>
                <w:rFonts w:asciiTheme="minorHAnsi" w:eastAsia="Calibri" w:hAnsiTheme="minorHAnsi"/>
              </w:rPr>
              <w:t>placas tectónicas con material reciclado.</w:t>
            </w:r>
          </w:p>
          <w:p w:rsidR="005346A0" w:rsidRPr="00C0534E" w:rsidRDefault="00A05DA3"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P</w:t>
            </w:r>
            <w:r w:rsidR="00C12C2B">
              <w:rPr>
                <w:rFonts w:asciiTheme="minorHAnsi" w:eastAsia="Calibri" w:hAnsiTheme="minorHAnsi"/>
              </w:rPr>
              <w:t xml:space="preserve">or grupos exponen </w:t>
            </w:r>
            <w:r w:rsidR="002224E3">
              <w:rPr>
                <w:rFonts w:asciiTheme="minorHAnsi" w:eastAsia="Calibri" w:hAnsiTheme="minorHAnsi"/>
              </w:rPr>
              <w:t>los gráficos del anexo</w:t>
            </w:r>
            <w:r w:rsidR="008A287A">
              <w:rPr>
                <w:rFonts w:asciiTheme="minorHAnsi" w:eastAsia="Calibri" w:hAnsiTheme="minorHAnsi"/>
              </w:rPr>
              <w:t xml:space="preserve"> (1 al 12)</w:t>
            </w:r>
            <w:r w:rsidR="002224E3">
              <w:rPr>
                <w:rFonts w:asciiTheme="minorHAnsi" w:eastAsia="Calibri" w:hAnsiTheme="minorHAnsi"/>
              </w:rPr>
              <w:t xml:space="preserve">  señalando </w:t>
            </w:r>
            <w:r>
              <w:rPr>
                <w:rFonts w:asciiTheme="minorHAnsi" w:eastAsia="Calibri" w:hAnsiTheme="minorHAnsi"/>
              </w:rPr>
              <w:t>por qué</w:t>
            </w:r>
            <w:r w:rsidR="00C12C2B">
              <w:rPr>
                <w:rFonts w:asciiTheme="minorHAnsi" w:eastAsia="Calibri" w:hAnsiTheme="minorHAnsi"/>
              </w:rPr>
              <w:t xml:space="preserve"> </w:t>
            </w:r>
            <w:r>
              <w:rPr>
                <w:rFonts w:asciiTheme="minorHAnsi" w:eastAsia="Calibri" w:hAnsiTheme="minorHAnsi"/>
              </w:rPr>
              <w:t xml:space="preserve"> ocurren los cambios en la corteza terrestre.</w:t>
            </w:r>
          </w:p>
        </w:tc>
      </w:tr>
      <w:tr w:rsidR="00C0534E" w:rsidRPr="00C0534E" w:rsidTr="00C0534E">
        <w:trPr>
          <w:trHeight w:val="77"/>
        </w:trPr>
        <w:tc>
          <w:tcPr>
            <w:tcW w:w="2410" w:type="dxa"/>
            <w:tcBorders>
              <w:top w:val="single" w:sz="4" w:space="0" w:color="000000"/>
              <w:left w:val="single" w:sz="4" w:space="0" w:color="auto"/>
              <w:bottom w:val="single" w:sz="4" w:space="0" w:color="000000"/>
              <w:right w:val="single" w:sz="4" w:space="0" w:color="000000"/>
            </w:tcBorders>
            <w:shd w:val="clear" w:color="auto" w:fill="auto"/>
            <w:vAlign w:val="center"/>
          </w:tcPr>
          <w:p w:rsidR="00C0534E" w:rsidRPr="00C0534E" w:rsidRDefault="00C0534E" w:rsidP="00C0534E">
            <w:pPr>
              <w:spacing w:after="0" w:line="240" w:lineRule="auto"/>
              <w:jc w:val="center"/>
              <w:rPr>
                <w:rFonts w:eastAsia="Calibri" w:cs="Times New Roman"/>
                <w:b/>
                <w:sz w:val="20"/>
              </w:rPr>
            </w:pPr>
            <w:r w:rsidRPr="00C0534E">
              <w:rPr>
                <w:rFonts w:eastAsia="Calibri" w:cs="Times New Roman"/>
                <w:b/>
                <w:sz w:val="20"/>
              </w:rPr>
              <w:lastRenderedPageBreak/>
              <w:t>DESTREZA CON CRITERIO DE DESEMPEÑO</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34E" w:rsidRPr="00C0534E" w:rsidRDefault="00C0534E" w:rsidP="00C0534E">
            <w:pPr>
              <w:spacing w:after="0" w:line="240" w:lineRule="auto"/>
              <w:jc w:val="center"/>
              <w:rPr>
                <w:rFonts w:eastAsia="Calibri" w:cs="Times New Roman"/>
                <w:b/>
                <w:sz w:val="20"/>
              </w:rPr>
            </w:pPr>
            <w:r w:rsidRPr="00C0534E">
              <w:rPr>
                <w:rFonts w:eastAsia="Calibri" w:cs="Times New Roman"/>
                <w:b/>
                <w:sz w:val="20"/>
              </w:rPr>
              <w:t>ESTRATEGIAS METODOLÓGICAS</w:t>
            </w:r>
          </w:p>
        </w:tc>
        <w:tc>
          <w:tcPr>
            <w:tcW w:w="3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34E" w:rsidRPr="00C0534E" w:rsidRDefault="00C0534E" w:rsidP="00C0534E">
            <w:pPr>
              <w:spacing w:after="0" w:line="240" w:lineRule="auto"/>
              <w:jc w:val="center"/>
              <w:rPr>
                <w:rFonts w:eastAsia="Calibri" w:cs="Times New Roman"/>
                <w:b/>
                <w:sz w:val="20"/>
              </w:rPr>
            </w:pPr>
            <w:r w:rsidRPr="00C0534E">
              <w:rPr>
                <w:rFonts w:eastAsia="Calibri" w:cs="Times New Roman"/>
                <w:b/>
                <w:sz w:val="20"/>
              </w:rPr>
              <w:t>RECURSOS</w:t>
            </w:r>
          </w:p>
        </w:tc>
        <w:tc>
          <w:tcPr>
            <w:tcW w:w="3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34E" w:rsidRPr="00C0534E" w:rsidRDefault="00C0534E" w:rsidP="00C0534E">
            <w:pPr>
              <w:spacing w:after="0" w:line="240" w:lineRule="auto"/>
              <w:jc w:val="center"/>
              <w:rPr>
                <w:rFonts w:eastAsia="Calibri" w:cs="Times New Roman"/>
                <w:b/>
                <w:sz w:val="20"/>
              </w:rPr>
            </w:pPr>
            <w:r w:rsidRPr="00C0534E">
              <w:rPr>
                <w:rFonts w:eastAsia="Calibri" w:cs="Times New Roman"/>
                <w:b/>
                <w:sz w:val="20"/>
              </w:rPr>
              <w:t>INDICADORES ESENCIALES DE EVALUACIÓN / INDICADORES DE LOGRO</w:t>
            </w:r>
          </w:p>
        </w:tc>
        <w:tc>
          <w:tcPr>
            <w:tcW w:w="3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34E" w:rsidRPr="00C0534E" w:rsidRDefault="00C0534E" w:rsidP="00C0534E">
            <w:pPr>
              <w:spacing w:after="0" w:line="240" w:lineRule="auto"/>
              <w:jc w:val="center"/>
              <w:rPr>
                <w:rFonts w:eastAsia="Calibri" w:cs="Times New Roman"/>
                <w:b/>
                <w:sz w:val="20"/>
              </w:rPr>
            </w:pPr>
            <w:r w:rsidRPr="00C0534E">
              <w:rPr>
                <w:rFonts w:eastAsia="Calibri" w:cs="Times New Roman"/>
                <w:b/>
                <w:sz w:val="20"/>
              </w:rPr>
              <w:t>ACTIVIDADES  DE EVALUACIÓN</w:t>
            </w:r>
          </w:p>
        </w:tc>
      </w:tr>
      <w:tr w:rsidR="00C0534E" w:rsidTr="00C0534E">
        <w:trPr>
          <w:trHeight w:val="77"/>
        </w:trPr>
        <w:tc>
          <w:tcPr>
            <w:tcW w:w="2410" w:type="dxa"/>
            <w:tcBorders>
              <w:top w:val="single" w:sz="4" w:space="0" w:color="000000"/>
              <w:left w:val="single" w:sz="4" w:space="0" w:color="auto"/>
              <w:bottom w:val="single" w:sz="4" w:space="0" w:color="000000"/>
              <w:right w:val="single" w:sz="4" w:space="0" w:color="000000"/>
            </w:tcBorders>
            <w:shd w:val="clear" w:color="auto" w:fill="auto"/>
          </w:tcPr>
          <w:p w:rsidR="00C0534E" w:rsidRPr="00BA5CAD" w:rsidRDefault="00C0534E" w:rsidP="00C0534E">
            <w:pPr>
              <w:pStyle w:val="Prrafodelista"/>
              <w:numPr>
                <w:ilvl w:val="0"/>
                <w:numId w:val="4"/>
              </w:numPr>
              <w:autoSpaceDE w:val="0"/>
              <w:autoSpaceDN w:val="0"/>
              <w:adjustRightInd w:val="0"/>
              <w:spacing w:after="0" w:line="240" w:lineRule="auto"/>
              <w:ind w:left="317" w:hanging="282"/>
              <w:rPr>
                <w:rFonts w:asciiTheme="minorHAnsi" w:eastAsia="Calibri" w:hAnsiTheme="minorHAnsi"/>
              </w:rPr>
            </w:pPr>
            <w:r w:rsidRPr="00BA5CAD">
              <w:rPr>
                <w:rFonts w:asciiTheme="minorHAnsi" w:eastAsia="Calibri" w:hAnsiTheme="minorHAnsi"/>
              </w:rPr>
              <w:t>Analizar la biodiversidad de las zonas desérticas de las regiones ecuatorianas y la interrelación de sus componentes, desde la observación, identificación y descripción del medio, la interpretación de sus experiencias, de la información de diversas fuentes de consulta y de audiovisuales sobre flora y fauna, además del análisis comparativo de la interrelación de sus componentes.</w:t>
            </w:r>
          </w:p>
          <w:p w:rsidR="00C0534E" w:rsidRPr="00C0534E" w:rsidRDefault="00C0534E" w:rsidP="00C0534E">
            <w:pPr>
              <w:autoSpaceDE w:val="0"/>
              <w:autoSpaceDN w:val="0"/>
              <w:adjustRightInd w:val="0"/>
              <w:spacing w:after="0" w:line="240" w:lineRule="auto"/>
              <w:ind w:left="35"/>
              <w:rPr>
                <w:rFonts w:eastAsia="Calibri"/>
                <w:b/>
                <w:sz w:val="20"/>
              </w:rPr>
            </w:pPr>
          </w:p>
        </w:tc>
        <w:tc>
          <w:tcPr>
            <w:tcW w:w="3295" w:type="dxa"/>
            <w:tcBorders>
              <w:top w:val="single" w:sz="4" w:space="0" w:color="000000"/>
              <w:left w:val="single" w:sz="4" w:space="0" w:color="000000"/>
              <w:bottom w:val="single" w:sz="4" w:space="0" w:color="000000"/>
              <w:right w:val="single" w:sz="4" w:space="0" w:color="000000"/>
            </w:tcBorders>
            <w:shd w:val="clear" w:color="auto" w:fill="auto"/>
          </w:tcPr>
          <w:p w:rsidR="00C0534E"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Diagnóstico de preconceptos de bioma y desierto.</w:t>
            </w:r>
          </w:p>
          <w:p w:rsidR="00C0534E"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 xml:space="preserve">Observación de mapas de las subregiones y eco zonas del </w:t>
            </w:r>
            <w:r>
              <w:rPr>
                <w:rFonts w:asciiTheme="minorHAnsi" w:eastAsia="Calibri" w:hAnsiTheme="minorHAnsi"/>
              </w:rPr>
              <w:t>Ecuador</w:t>
            </w:r>
            <w:r w:rsidRPr="00BA5CAD">
              <w:rPr>
                <w:rFonts w:asciiTheme="minorHAnsi" w:eastAsia="Calibri" w:hAnsiTheme="minorHAnsi"/>
              </w:rPr>
              <w:t>.</w:t>
            </w:r>
          </w:p>
          <w:p w:rsidR="00C0534E" w:rsidRPr="00BA5CAD"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Identificación y descripción de las zonas desérticas del Ecuador, p. e. El desierto de Palmira</w:t>
            </w:r>
          </w:p>
          <w:p w:rsidR="00C0534E" w:rsidRPr="00BA5CAD"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 xml:space="preserve">Discusión de criterios </w:t>
            </w:r>
            <w:r>
              <w:rPr>
                <w:rFonts w:asciiTheme="minorHAnsi" w:eastAsia="Calibri" w:hAnsiTheme="minorHAnsi"/>
              </w:rPr>
              <w:t xml:space="preserve">sobre causas de la desertización </w:t>
            </w:r>
            <w:r w:rsidRPr="00BA5CAD">
              <w:rPr>
                <w:rFonts w:asciiTheme="minorHAnsi" w:eastAsia="Calibri" w:hAnsiTheme="minorHAnsi"/>
              </w:rPr>
              <w:t>para plenarias.</w:t>
            </w:r>
          </w:p>
          <w:p w:rsidR="00C0534E" w:rsidRPr="00BA5CAD"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Realización de talleres con la guía de la maestra para el análisis del alto nivel endémico de la flora y la fauna del área y su manejo sustentable.</w:t>
            </w:r>
          </w:p>
          <w:p w:rsidR="00C0534E"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 xml:space="preserve">Promover análisis de causa y efecto a través de la utilización de espina de pescado de las sucesiones ecológicas en la sustitución de poblaciones. </w:t>
            </w:r>
          </w:p>
          <w:p w:rsidR="00C0534E" w:rsidRPr="00C0534E" w:rsidRDefault="00C0534E" w:rsidP="00C0534E">
            <w:pPr>
              <w:pStyle w:val="Prrafodelista"/>
              <w:numPr>
                <w:ilvl w:val="0"/>
                <w:numId w:val="4"/>
              </w:numPr>
              <w:autoSpaceDE w:val="0"/>
              <w:autoSpaceDN w:val="0"/>
              <w:adjustRightInd w:val="0"/>
              <w:spacing w:after="0" w:line="240" w:lineRule="auto"/>
              <w:ind w:left="317" w:hanging="282"/>
              <w:rPr>
                <w:rFonts w:asciiTheme="minorHAnsi" w:eastAsia="Calibri" w:hAnsiTheme="minorHAnsi"/>
                <w:b/>
                <w:sz w:val="20"/>
                <w:lang w:val="es-EC" w:eastAsia="en-US"/>
              </w:rPr>
            </w:pPr>
            <w:r w:rsidRPr="00BA5CAD">
              <w:rPr>
                <w:rFonts w:asciiTheme="minorHAnsi" w:eastAsia="Calibri" w:hAnsiTheme="minorHAnsi"/>
              </w:rPr>
              <w:t>Elaboración de conclusiones</w:t>
            </w:r>
            <w:r>
              <w:rPr>
                <w:rFonts w:asciiTheme="minorHAnsi" w:eastAsia="Calibri" w:hAnsiTheme="minorHAnsi"/>
              </w:rPr>
              <w:t xml:space="preserve"> y recomendaciones</w:t>
            </w:r>
            <w:r w:rsidRPr="00BA5CAD">
              <w:rPr>
                <w:rFonts w:asciiTheme="minorHAnsi" w:eastAsia="Calibri" w:hAnsiTheme="minorHAnsi"/>
              </w:rPr>
              <w: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C0534E" w:rsidRPr="00BA5CAD" w:rsidRDefault="00C0534E" w:rsidP="00C0534E">
            <w:pPr>
              <w:numPr>
                <w:ilvl w:val="0"/>
                <w:numId w:val="4"/>
              </w:numPr>
              <w:autoSpaceDE w:val="0"/>
              <w:autoSpaceDN w:val="0"/>
              <w:adjustRightInd w:val="0"/>
              <w:spacing w:after="0" w:line="240" w:lineRule="auto"/>
              <w:ind w:left="317" w:hanging="284"/>
              <w:rPr>
                <w:rFonts w:eastAsia="Calibri" w:cs="Times New Roman"/>
                <w:lang w:val="es-ES" w:eastAsia="ja-JP"/>
              </w:rPr>
            </w:pPr>
            <w:r w:rsidRPr="00BA5CAD">
              <w:rPr>
                <w:rFonts w:eastAsia="Calibri" w:cs="Times New Roman"/>
                <w:lang w:val="es-ES" w:eastAsia="ja-JP"/>
              </w:rPr>
              <w:t>Elementos audiovisuales relacionados con el movimiento de las masas terrestres y la biodiversidad de las regiones naturales del Ecuador.</w:t>
            </w:r>
          </w:p>
          <w:p w:rsidR="00C0534E" w:rsidRPr="00BA5CAD" w:rsidRDefault="00C0534E" w:rsidP="00C0534E">
            <w:pPr>
              <w:numPr>
                <w:ilvl w:val="0"/>
                <w:numId w:val="4"/>
              </w:numPr>
              <w:autoSpaceDE w:val="0"/>
              <w:autoSpaceDN w:val="0"/>
              <w:adjustRightInd w:val="0"/>
              <w:spacing w:after="0" w:line="240" w:lineRule="auto"/>
              <w:ind w:left="317" w:hanging="284"/>
              <w:rPr>
                <w:rFonts w:eastAsia="Calibri" w:cs="Times New Roman"/>
                <w:lang w:val="es-ES" w:eastAsia="ja-JP"/>
              </w:rPr>
            </w:pPr>
            <w:r w:rsidRPr="00BA5CAD">
              <w:rPr>
                <w:rFonts w:eastAsia="Calibri" w:cs="Times New Roman"/>
                <w:lang w:val="es-ES" w:eastAsia="ja-JP"/>
              </w:rPr>
              <w:t>Material tecnológico para trabajo comparativo de biorregiones.</w:t>
            </w:r>
          </w:p>
          <w:p w:rsidR="00C0534E" w:rsidRPr="00BA5CAD" w:rsidRDefault="00C0534E" w:rsidP="00C0534E">
            <w:pPr>
              <w:numPr>
                <w:ilvl w:val="0"/>
                <w:numId w:val="4"/>
              </w:numPr>
              <w:autoSpaceDE w:val="0"/>
              <w:autoSpaceDN w:val="0"/>
              <w:adjustRightInd w:val="0"/>
              <w:spacing w:after="0" w:line="240" w:lineRule="auto"/>
              <w:ind w:left="317" w:hanging="284"/>
              <w:rPr>
                <w:rFonts w:eastAsia="Calibri" w:cs="Times New Roman"/>
                <w:lang w:val="es-ES" w:eastAsia="ja-JP"/>
              </w:rPr>
            </w:pPr>
            <w:r w:rsidRPr="00BA5CAD">
              <w:rPr>
                <w:rFonts w:eastAsia="Calibri" w:cs="Times New Roman"/>
                <w:lang w:val="es-ES" w:eastAsia="ja-JP"/>
              </w:rPr>
              <w:t>Documentos de respaldo para talleres grupales.</w:t>
            </w:r>
          </w:p>
          <w:p w:rsidR="00C0534E" w:rsidRPr="00BA5CAD" w:rsidRDefault="00C0534E" w:rsidP="00C0534E">
            <w:pPr>
              <w:numPr>
                <w:ilvl w:val="0"/>
                <w:numId w:val="4"/>
              </w:numPr>
              <w:autoSpaceDE w:val="0"/>
              <w:autoSpaceDN w:val="0"/>
              <w:adjustRightInd w:val="0"/>
              <w:spacing w:after="0" w:line="240" w:lineRule="auto"/>
              <w:ind w:left="317" w:hanging="284"/>
              <w:rPr>
                <w:rFonts w:eastAsia="Calibri" w:cs="Times New Roman"/>
                <w:lang w:val="es-ES" w:eastAsia="ja-JP"/>
              </w:rPr>
            </w:pPr>
            <w:r>
              <w:rPr>
                <w:rFonts w:eastAsia="Calibri" w:cs="Times New Roman"/>
                <w:lang w:val="es-ES" w:eastAsia="ja-JP"/>
              </w:rPr>
              <w:t xml:space="preserve">Recuento fotográfico </w:t>
            </w:r>
            <w:r w:rsidRPr="00BA5CAD">
              <w:rPr>
                <w:rFonts w:eastAsia="Calibri" w:cs="Times New Roman"/>
                <w:lang w:val="es-ES" w:eastAsia="ja-JP"/>
              </w:rPr>
              <w:t xml:space="preserve">de paisajes en los que se pueda apreciar la  biodiversidad floral y faunística de </w:t>
            </w:r>
            <w:r>
              <w:rPr>
                <w:rFonts w:eastAsia="Calibri" w:cs="Times New Roman"/>
                <w:lang w:val="es-ES" w:eastAsia="ja-JP"/>
              </w:rPr>
              <w:t>las zonas desérticas.</w:t>
            </w:r>
          </w:p>
          <w:p w:rsidR="00C0534E" w:rsidRPr="00C0534E" w:rsidRDefault="00C0534E" w:rsidP="00C0534E">
            <w:pPr>
              <w:pStyle w:val="Prrafodelista"/>
              <w:autoSpaceDE w:val="0"/>
              <w:autoSpaceDN w:val="0"/>
              <w:adjustRightInd w:val="0"/>
              <w:spacing w:after="0" w:line="240" w:lineRule="auto"/>
              <w:ind w:left="317"/>
              <w:rPr>
                <w:rFonts w:asciiTheme="minorHAnsi" w:eastAsia="Calibri" w:hAnsiTheme="minorHAnsi"/>
                <w:b/>
                <w:sz w:val="20"/>
                <w:lang w:val="es-EC" w:eastAsia="en-US"/>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C0534E" w:rsidRDefault="00C0534E" w:rsidP="00C0534E">
            <w:pPr>
              <w:numPr>
                <w:ilvl w:val="0"/>
                <w:numId w:val="4"/>
              </w:numPr>
              <w:autoSpaceDE w:val="0"/>
              <w:autoSpaceDN w:val="0"/>
              <w:adjustRightInd w:val="0"/>
              <w:spacing w:after="0" w:line="240" w:lineRule="auto"/>
              <w:ind w:left="317" w:hanging="284"/>
              <w:rPr>
                <w:rFonts w:eastAsia="Calibri" w:cs="Times New Roman"/>
                <w:lang w:val="es-ES" w:eastAsia="ja-JP"/>
              </w:rPr>
            </w:pPr>
            <w:r>
              <w:rPr>
                <w:rFonts w:eastAsia="Calibri" w:cs="Times New Roman"/>
                <w:lang w:val="es-ES" w:eastAsia="ja-JP"/>
              </w:rPr>
              <w:t>Interpreta y ubica los desiertos naturales, identifica y describe los factores geográficos que determinan las características ambientales de estos lugares.</w:t>
            </w:r>
          </w:p>
          <w:p w:rsidR="00C0534E" w:rsidRDefault="00C0534E" w:rsidP="00C0534E">
            <w:pPr>
              <w:numPr>
                <w:ilvl w:val="0"/>
                <w:numId w:val="4"/>
              </w:numPr>
              <w:autoSpaceDE w:val="0"/>
              <w:autoSpaceDN w:val="0"/>
              <w:adjustRightInd w:val="0"/>
              <w:spacing w:after="0" w:line="240" w:lineRule="auto"/>
              <w:ind w:left="317" w:hanging="284"/>
              <w:rPr>
                <w:rFonts w:eastAsia="Calibri" w:cs="Times New Roman"/>
                <w:lang w:val="es-ES" w:eastAsia="ja-JP"/>
              </w:rPr>
            </w:pPr>
            <w:r w:rsidRPr="00BA5CAD">
              <w:rPr>
                <w:rFonts w:eastAsia="Calibri" w:cs="Times New Roman"/>
                <w:lang w:val="es-ES" w:eastAsia="ja-JP"/>
              </w:rPr>
              <w:t xml:space="preserve">Caracteriza </w:t>
            </w:r>
            <w:r>
              <w:rPr>
                <w:rFonts w:eastAsia="Calibri" w:cs="Times New Roman"/>
                <w:lang w:val="es-ES" w:eastAsia="ja-JP"/>
              </w:rPr>
              <w:t xml:space="preserve">el Bioma desierto </w:t>
            </w:r>
            <w:r w:rsidRPr="00BA5CAD">
              <w:rPr>
                <w:rFonts w:eastAsia="Calibri" w:cs="Times New Roman"/>
                <w:lang w:val="es-ES" w:eastAsia="ja-JP"/>
              </w:rPr>
              <w:t xml:space="preserve">del </w:t>
            </w:r>
            <w:r>
              <w:rPr>
                <w:rFonts w:eastAsia="Calibri" w:cs="Times New Roman"/>
                <w:lang w:val="es-ES" w:eastAsia="ja-JP"/>
              </w:rPr>
              <w:t>Ecuador.</w:t>
            </w:r>
          </w:p>
          <w:p w:rsidR="00C0534E" w:rsidRPr="00BA5CAD" w:rsidRDefault="00C0534E" w:rsidP="00C0534E">
            <w:pPr>
              <w:numPr>
                <w:ilvl w:val="0"/>
                <w:numId w:val="4"/>
              </w:numPr>
              <w:autoSpaceDE w:val="0"/>
              <w:autoSpaceDN w:val="0"/>
              <w:adjustRightInd w:val="0"/>
              <w:spacing w:after="0" w:line="240" w:lineRule="auto"/>
              <w:ind w:left="317" w:hanging="284"/>
              <w:rPr>
                <w:rFonts w:eastAsia="Calibri" w:cs="Times New Roman"/>
                <w:lang w:val="es-ES" w:eastAsia="ja-JP"/>
              </w:rPr>
            </w:pPr>
            <w:r>
              <w:rPr>
                <w:rFonts w:eastAsia="Calibri" w:cs="Times New Roman"/>
                <w:lang w:val="es-ES" w:eastAsia="ja-JP"/>
              </w:rPr>
              <w:t>Realiza análisis crítico-reflexivo de las actividades humanas que impactan en el avance de la desertización</w:t>
            </w:r>
          </w:p>
          <w:p w:rsidR="00C0534E" w:rsidRPr="00C0534E"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b/>
                <w:sz w:val="20"/>
                <w:lang w:val="es-EC" w:eastAsia="en-US"/>
              </w:rPr>
            </w:pPr>
            <w:r w:rsidRPr="00BA5CAD">
              <w:rPr>
                <w:rFonts w:asciiTheme="minorHAnsi" w:eastAsia="Calibri" w:hAnsiTheme="minorHAnsi"/>
              </w:rPr>
              <w:t>Propone acciones para mantener la biodiversidad y estimular el desarrollo del país.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C0534E"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Por grupos exponen los gráficos del anexo (13 al 18)  señalando por qué  ocurren los cambios en la corteza terrestre.</w:t>
            </w:r>
          </w:p>
          <w:p w:rsidR="00C0534E" w:rsidRPr="00BA5CAD"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 xml:space="preserve">Elabora un mapa mental sobre </w:t>
            </w:r>
            <w:r>
              <w:rPr>
                <w:rFonts w:asciiTheme="minorHAnsi" w:eastAsia="Calibri" w:hAnsiTheme="minorHAnsi"/>
              </w:rPr>
              <w:t>los desiertos naturales y los factores que los determinan</w:t>
            </w:r>
          </w:p>
          <w:p w:rsidR="00C0534E" w:rsidRPr="00BA5CAD"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 xml:space="preserve">Ubica en un mapa mudo del Ecuador  la biodiversidad de los </w:t>
            </w:r>
            <w:r>
              <w:rPr>
                <w:rFonts w:asciiTheme="minorHAnsi" w:eastAsia="Calibri" w:hAnsiTheme="minorHAnsi"/>
              </w:rPr>
              <w:t>desiertos del Ecuador</w:t>
            </w:r>
            <w:r w:rsidRPr="00BA5CAD">
              <w:rPr>
                <w:rFonts w:asciiTheme="minorHAnsi" w:eastAsia="Calibri" w:hAnsiTheme="minorHAnsi"/>
              </w:rPr>
              <w:t>.</w:t>
            </w:r>
          </w:p>
          <w:p w:rsidR="00C0534E" w:rsidRPr="009B1A31"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9B1A31">
              <w:rPr>
                <w:rFonts w:asciiTheme="minorHAnsi" w:eastAsia="Calibri" w:hAnsiTheme="minorHAnsi"/>
              </w:rPr>
              <w:t>Analiza críticamente las característica</w:t>
            </w:r>
            <w:r>
              <w:rPr>
                <w:rFonts w:asciiTheme="minorHAnsi" w:eastAsia="Calibri" w:hAnsiTheme="minorHAnsi"/>
              </w:rPr>
              <w:t>s geográficas y ambientales de las zonas desérticas.</w:t>
            </w:r>
          </w:p>
          <w:p w:rsidR="00C0534E" w:rsidRPr="00BA5CAD"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sidRPr="00BA5CAD">
              <w:rPr>
                <w:rFonts w:asciiTheme="minorHAnsi" w:eastAsia="Calibri" w:hAnsiTheme="minorHAnsi"/>
              </w:rPr>
              <w:t>Elabora una espina de pescado identificando claramente las causas y efectos  del manejo inapropiado de la biodiversidad.</w:t>
            </w:r>
          </w:p>
          <w:p w:rsidR="00C0534E" w:rsidRPr="00BA5CAD" w:rsidRDefault="00C0534E" w:rsidP="00C0534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Elabora afiches sobre las acciones para mantener la biodiversidad y estimular el desarrollo del país</w:t>
            </w:r>
          </w:p>
          <w:p w:rsidR="00C0534E" w:rsidRPr="00C0534E" w:rsidRDefault="00C0534E" w:rsidP="00C0534E">
            <w:pPr>
              <w:pStyle w:val="Prrafodelista"/>
              <w:autoSpaceDE w:val="0"/>
              <w:autoSpaceDN w:val="0"/>
              <w:adjustRightInd w:val="0"/>
              <w:spacing w:after="0" w:line="240" w:lineRule="auto"/>
              <w:ind w:left="317"/>
              <w:rPr>
                <w:rFonts w:asciiTheme="minorHAnsi" w:eastAsia="Calibri" w:hAnsiTheme="minorHAnsi"/>
                <w:b/>
                <w:sz w:val="20"/>
                <w:lang w:val="es-EC" w:eastAsia="en-US"/>
              </w:rPr>
            </w:pPr>
          </w:p>
        </w:tc>
      </w:tr>
    </w:tbl>
    <w:p w:rsidR="00C0534E" w:rsidRDefault="00C0534E" w:rsidP="00BB795A">
      <w:pPr>
        <w:spacing w:after="0" w:line="240" w:lineRule="auto"/>
        <w:rPr>
          <w:rFonts w:cs="Times New Roman"/>
          <w:b/>
        </w:rPr>
      </w:pPr>
    </w:p>
    <w:tbl>
      <w:tblPr>
        <w:tblW w:w="155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295"/>
        <w:gridCol w:w="3296"/>
        <w:gridCol w:w="3296"/>
        <w:gridCol w:w="3296"/>
      </w:tblGrid>
      <w:tr w:rsidR="00C0534E" w:rsidRPr="00C0534E" w:rsidTr="00D37AC0">
        <w:trPr>
          <w:trHeight w:val="77"/>
        </w:trPr>
        <w:tc>
          <w:tcPr>
            <w:tcW w:w="2410" w:type="dxa"/>
            <w:tcBorders>
              <w:top w:val="single" w:sz="4" w:space="0" w:color="000000"/>
              <w:left w:val="single" w:sz="4" w:space="0" w:color="auto"/>
              <w:bottom w:val="single" w:sz="4" w:space="0" w:color="000000"/>
              <w:right w:val="single" w:sz="4" w:space="0" w:color="000000"/>
            </w:tcBorders>
            <w:shd w:val="clear" w:color="auto" w:fill="auto"/>
            <w:vAlign w:val="center"/>
          </w:tcPr>
          <w:p w:rsidR="00C0534E" w:rsidRPr="00C0534E" w:rsidRDefault="00C0534E" w:rsidP="00D37AC0">
            <w:pPr>
              <w:spacing w:after="0" w:line="240" w:lineRule="auto"/>
              <w:jc w:val="center"/>
              <w:rPr>
                <w:rFonts w:eastAsia="Calibri" w:cs="Times New Roman"/>
                <w:b/>
                <w:sz w:val="20"/>
              </w:rPr>
            </w:pPr>
            <w:r w:rsidRPr="00C0534E">
              <w:rPr>
                <w:rFonts w:eastAsia="Calibri" w:cs="Times New Roman"/>
                <w:b/>
                <w:sz w:val="20"/>
              </w:rPr>
              <w:lastRenderedPageBreak/>
              <w:t>DESTREZA CON CRITERIO DE DESEMPEÑO</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34E" w:rsidRPr="00C0534E" w:rsidRDefault="00C0534E" w:rsidP="00D37AC0">
            <w:pPr>
              <w:spacing w:after="0" w:line="240" w:lineRule="auto"/>
              <w:jc w:val="center"/>
              <w:rPr>
                <w:rFonts w:eastAsia="Calibri" w:cs="Times New Roman"/>
                <w:b/>
                <w:sz w:val="20"/>
              </w:rPr>
            </w:pPr>
            <w:r w:rsidRPr="00C0534E">
              <w:rPr>
                <w:rFonts w:eastAsia="Calibri" w:cs="Times New Roman"/>
                <w:b/>
                <w:sz w:val="20"/>
              </w:rPr>
              <w:t>ESTRATEGIAS METODOLÓGICAS</w:t>
            </w:r>
          </w:p>
        </w:tc>
        <w:tc>
          <w:tcPr>
            <w:tcW w:w="3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34E" w:rsidRPr="00C0534E" w:rsidRDefault="00C0534E" w:rsidP="00D37AC0">
            <w:pPr>
              <w:spacing w:after="0" w:line="240" w:lineRule="auto"/>
              <w:jc w:val="center"/>
              <w:rPr>
                <w:rFonts w:eastAsia="Calibri" w:cs="Times New Roman"/>
                <w:b/>
                <w:sz w:val="20"/>
              </w:rPr>
            </w:pPr>
            <w:r w:rsidRPr="00C0534E">
              <w:rPr>
                <w:rFonts w:eastAsia="Calibri" w:cs="Times New Roman"/>
                <w:b/>
                <w:sz w:val="20"/>
              </w:rPr>
              <w:t>RECURSOS</w:t>
            </w:r>
          </w:p>
        </w:tc>
        <w:tc>
          <w:tcPr>
            <w:tcW w:w="3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34E" w:rsidRPr="00C0534E" w:rsidRDefault="00C0534E" w:rsidP="00D37AC0">
            <w:pPr>
              <w:spacing w:after="0" w:line="240" w:lineRule="auto"/>
              <w:jc w:val="center"/>
              <w:rPr>
                <w:rFonts w:eastAsia="Calibri" w:cs="Times New Roman"/>
                <w:b/>
                <w:sz w:val="20"/>
              </w:rPr>
            </w:pPr>
            <w:r w:rsidRPr="00C0534E">
              <w:rPr>
                <w:rFonts w:eastAsia="Calibri" w:cs="Times New Roman"/>
                <w:b/>
                <w:sz w:val="20"/>
              </w:rPr>
              <w:t>INDICADORES ESENCIALES DE EVALUACIÓN / INDICADORES DE LOGRO</w:t>
            </w:r>
          </w:p>
        </w:tc>
        <w:tc>
          <w:tcPr>
            <w:tcW w:w="3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34E" w:rsidRPr="00C0534E" w:rsidRDefault="00C0534E" w:rsidP="00D37AC0">
            <w:pPr>
              <w:spacing w:after="0" w:line="240" w:lineRule="auto"/>
              <w:jc w:val="center"/>
              <w:rPr>
                <w:rFonts w:eastAsia="Calibri" w:cs="Times New Roman"/>
                <w:b/>
                <w:sz w:val="20"/>
              </w:rPr>
            </w:pPr>
            <w:r w:rsidRPr="00C0534E">
              <w:rPr>
                <w:rFonts w:eastAsia="Calibri" w:cs="Times New Roman"/>
                <w:b/>
                <w:sz w:val="20"/>
              </w:rPr>
              <w:t>ACTIVIDADES  DE EVALUACIÓN</w:t>
            </w:r>
          </w:p>
        </w:tc>
      </w:tr>
      <w:tr w:rsidR="00C0534E" w:rsidTr="00D37AC0">
        <w:trPr>
          <w:trHeight w:val="85"/>
        </w:trPr>
        <w:tc>
          <w:tcPr>
            <w:tcW w:w="2410" w:type="dxa"/>
            <w:tcBorders>
              <w:left w:val="single" w:sz="4" w:space="0" w:color="auto"/>
            </w:tcBorders>
          </w:tcPr>
          <w:p w:rsidR="00C0534E" w:rsidRPr="00C0534E" w:rsidRDefault="00C0534E" w:rsidP="00D37AC0">
            <w:pPr>
              <w:pStyle w:val="Prrafodelista"/>
              <w:numPr>
                <w:ilvl w:val="0"/>
                <w:numId w:val="4"/>
              </w:numPr>
              <w:autoSpaceDE w:val="0"/>
              <w:autoSpaceDN w:val="0"/>
              <w:adjustRightInd w:val="0"/>
              <w:spacing w:after="0" w:line="240" w:lineRule="auto"/>
              <w:ind w:left="317" w:hanging="282"/>
              <w:rPr>
                <w:rFonts w:asciiTheme="minorHAnsi" w:eastAsia="Calibri" w:hAnsiTheme="minorHAnsi"/>
              </w:rPr>
            </w:pPr>
            <w:r w:rsidRPr="00BA5CAD">
              <w:rPr>
                <w:rFonts w:asciiTheme="minorHAnsi" w:eastAsia="Calibri" w:hAnsiTheme="minorHAnsi"/>
              </w:rPr>
              <w:t>Reconocer los tipos de energía y sus transformaciones en los ecosistemas desde la identificación de los tipos de energía, la descripción y la comparación de sus características y procesos de transformación.</w:t>
            </w:r>
          </w:p>
        </w:tc>
        <w:tc>
          <w:tcPr>
            <w:tcW w:w="3295" w:type="dxa"/>
          </w:tcPr>
          <w:p w:rsidR="00D37AC0" w:rsidRDefault="00D37AC0" w:rsidP="00D37AC0">
            <w:pPr>
              <w:pStyle w:val="Prrafodelista"/>
              <w:numPr>
                <w:ilvl w:val="0"/>
                <w:numId w:val="4"/>
              </w:numPr>
              <w:autoSpaceDE w:val="0"/>
              <w:autoSpaceDN w:val="0"/>
              <w:adjustRightInd w:val="0"/>
              <w:spacing w:after="0" w:line="240" w:lineRule="auto"/>
              <w:ind w:left="317" w:hanging="284"/>
              <w:rPr>
                <w:rFonts w:eastAsia="Calibri" w:cstheme="minorHAnsi"/>
                <w:sz w:val="20"/>
                <w:szCs w:val="20"/>
              </w:rPr>
            </w:pPr>
            <w:r>
              <w:rPr>
                <w:rFonts w:eastAsia="Calibri" w:cstheme="minorHAnsi"/>
                <w:sz w:val="20"/>
                <w:szCs w:val="20"/>
              </w:rPr>
              <w:t xml:space="preserve">Formación de equipos de trabajo para </w:t>
            </w:r>
            <w:r w:rsidRPr="00BA5CAD">
              <w:rPr>
                <w:rFonts w:asciiTheme="minorHAnsi" w:eastAsia="Calibri" w:hAnsiTheme="minorHAnsi"/>
              </w:rPr>
              <w:t>la identificación de los tipos de energía, la descripción y la comparación de sus características y procesos de transformación.</w:t>
            </w:r>
          </w:p>
          <w:p w:rsidR="00C0534E" w:rsidRDefault="00D37AC0" w:rsidP="00D37AC0">
            <w:pPr>
              <w:pStyle w:val="Prrafodelista"/>
              <w:numPr>
                <w:ilvl w:val="0"/>
                <w:numId w:val="4"/>
              </w:numPr>
              <w:autoSpaceDE w:val="0"/>
              <w:autoSpaceDN w:val="0"/>
              <w:adjustRightInd w:val="0"/>
              <w:spacing w:after="0" w:line="240" w:lineRule="auto"/>
              <w:ind w:left="317" w:hanging="282"/>
              <w:rPr>
                <w:rFonts w:asciiTheme="minorHAnsi" w:eastAsia="Calibri" w:hAnsiTheme="minorHAnsi"/>
              </w:rPr>
            </w:pPr>
            <w:r>
              <w:rPr>
                <w:rFonts w:asciiTheme="minorHAnsi" w:eastAsia="Calibri" w:hAnsiTheme="minorHAnsi"/>
              </w:rPr>
              <w:t>Responden a batería de preguntas que inducen a identificar a la radiación solar como la mayor fuente de energía y motor de las transformaciones de los ecosistemas.</w:t>
            </w:r>
          </w:p>
          <w:p w:rsidR="00D37AC0" w:rsidRPr="00BA5CAD" w:rsidRDefault="00D27E2E" w:rsidP="00D37AC0">
            <w:pPr>
              <w:pStyle w:val="Prrafodelista"/>
              <w:numPr>
                <w:ilvl w:val="0"/>
                <w:numId w:val="4"/>
              </w:numPr>
              <w:autoSpaceDE w:val="0"/>
              <w:autoSpaceDN w:val="0"/>
              <w:adjustRightInd w:val="0"/>
              <w:spacing w:after="0" w:line="240" w:lineRule="auto"/>
              <w:ind w:left="317" w:hanging="282"/>
              <w:rPr>
                <w:rFonts w:asciiTheme="minorHAnsi" w:eastAsia="Calibri" w:hAnsiTheme="minorHAnsi"/>
              </w:rPr>
            </w:pPr>
            <w:r>
              <w:rPr>
                <w:rFonts w:asciiTheme="minorHAnsi" w:eastAsia="Calibri" w:hAnsiTheme="minorHAnsi"/>
              </w:rPr>
              <w:t>Realización de diagramas de secuencia de las transformaciones de energía en el Bioma Desierto.</w:t>
            </w:r>
          </w:p>
        </w:tc>
        <w:tc>
          <w:tcPr>
            <w:tcW w:w="3296" w:type="dxa"/>
            <w:shd w:val="clear" w:color="auto" w:fill="auto"/>
          </w:tcPr>
          <w:p w:rsidR="00D37AC0" w:rsidRPr="00BA5CAD" w:rsidRDefault="00D37AC0" w:rsidP="00D37AC0">
            <w:pPr>
              <w:numPr>
                <w:ilvl w:val="0"/>
                <w:numId w:val="4"/>
              </w:numPr>
              <w:autoSpaceDE w:val="0"/>
              <w:autoSpaceDN w:val="0"/>
              <w:adjustRightInd w:val="0"/>
              <w:spacing w:after="0" w:line="240" w:lineRule="auto"/>
              <w:ind w:left="317" w:hanging="284"/>
              <w:rPr>
                <w:rFonts w:eastAsia="Calibri" w:cs="Times New Roman"/>
                <w:lang w:val="es-ES" w:eastAsia="ja-JP"/>
              </w:rPr>
            </w:pPr>
            <w:r w:rsidRPr="00BA5CAD">
              <w:rPr>
                <w:rFonts w:eastAsia="Calibri" w:cs="Times New Roman"/>
                <w:lang w:val="es-ES" w:eastAsia="ja-JP"/>
              </w:rPr>
              <w:t xml:space="preserve">Elementos audiovisuales relacionados con </w:t>
            </w:r>
            <w:r>
              <w:rPr>
                <w:rFonts w:eastAsia="Calibri" w:cs="Times New Roman"/>
                <w:lang w:val="es-ES" w:eastAsia="ja-JP"/>
              </w:rPr>
              <w:t>los tipos de energía y sus transformaciones en los ecosistemas.</w:t>
            </w:r>
          </w:p>
          <w:p w:rsidR="00C0534E" w:rsidRDefault="00D27E2E" w:rsidP="00D37AC0">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Batería de preguntas a ser contestadas mediante investigación abierta.</w:t>
            </w:r>
          </w:p>
          <w:p w:rsidR="00D27E2E" w:rsidRDefault="00D27E2E" w:rsidP="00D37AC0">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Documentos de respaldo para talleres grupales.</w:t>
            </w:r>
          </w:p>
          <w:p w:rsidR="00D27E2E" w:rsidRPr="00BA5CAD" w:rsidRDefault="00D27E2E" w:rsidP="00D37AC0">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Material de escritorio.</w:t>
            </w:r>
          </w:p>
        </w:tc>
        <w:tc>
          <w:tcPr>
            <w:tcW w:w="3296" w:type="dxa"/>
          </w:tcPr>
          <w:p w:rsidR="00C0534E" w:rsidRDefault="00D27E2E" w:rsidP="00D37AC0">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Identifica</w:t>
            </w:r>
            <w:r w:rsidR="00D37AC0">
              <w:rPr>
                <w:rFonts w:asciiTheme="minorHAnsi" w:eastAsia="Calibri" w:hAnsiTheme="minorHAnsi"/>
              </w:rPr>
              <w:t xml:space="preserve"> los tipos de energía, sus características y procesos de transformación.</w:t>
            </w:r>
          </w:p>
          <w:p w:rsidR="00D27E2E" w:rsidRDefault="00D27E2E" w:rsidP="00D37AC0">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Describe las transformaciones de energía que ocurren en el Bioma desierto.</w:t>
            </w:r>
          </w:p>
          <w:p w:rsidR="00D27E2E" w:rsidRPr="00BA5CAD" w:rsidRDefault="00D27E2E" w:rsidP="00D27E2E">
            <w:pPr>
              <w:pStyle w:val="Prrafodelista"/>
              <w:autoSpaceDE w:val="0"/>
              <w:autoSpaceDN w:val="0"/>
              <w:adjustRightInd w:val="0"/>
              <w:spacing w:after="0" w:line="240" w:lineRule="auto"/>
              <w:ind w:left="317"/>
              <w:rPr>
                <w:rFonts w:asciiTheme="minorHAnsi" w:eastAsia="Calibri" w:hAnsiTheme="minorHAnsi"/>
              </w:rPr>
            </w:pPr>
          </w:p>
        </w:tc>
        <w:tc>
          <w:tcPr>
            <w:tcW w:w="3296" w:type="dxa"/>
            <w:shd w:val="clear" w:color="auto" w:fill="auto"/>
          </w:tcPr>
          <w:p w:rsidR="00D37AC0" w:rsidRDefault="00D37AC0" w:rsidP="00D37AC0">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Por grupos analizan los anexos (19 al 22)  señalando sus características y procesos de transformación</w:t>
            </w:r>
          </w:p>
          <w:p w:rsidR="00C0534E" w:rsidRDefault="00D27E2E" w:rsidP="00D27E2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Desarrolla taller descriptivo de las transformaciones de energía que ocurren en el Bioma desierto.</w:t>
            </w:r>
          </w:p>
          <w:p w:rsidR="00D27E2E" w:rsidRDefault="00D27E2E" w:rsidP="00D27E2E">
            <w:pPr>
              <w:pStyle w:val="Prrafodelista"/>
              <w:numPr>
                <w:ilvl w:val="0"/>
                <w:numId w:val="4"/>
              </w:numPr>
              <w:autoSpaceDE w:val="0"/>
              <w:autoSpaceDN w:val="0"/>
              <w:adjustRightInd w:val="0"/>
              <w:spacing w:after="0" w:line="240" w:lineRule="auto"/>
              <w:ind w:left="317" w:hanging="284"/>
              <w:rPr>
                <w:rFonts w:asciiTheme="minorHAnsi" w:eastAsia="Calibri" w:hAnsiTheme="minorHAnsi"/>
              </w:rPr>
            </w:pPr>
            <w:r>
              <w:rPr>
                <w:rFonts w:asciiTheme="minorHAnsi" w:eastAsia="Calibri" w:hAnsiTheme="minorHAnsi"/>
              </w:rPr>
              <w:t xml:space="preserve">Responde a evaluaciones semiestructuradas relacionadas sobre el bloque </w:t>
            </w:r>
          </w:p>
        </w:tc>
      </w:tr>
    </w:tbl>
    <w:p w:rsidR="00C0534E" w:rsidRPr="00D27E2E" w:rsidRDefault="00C0534E" w:rsidP="00BB795A">
      <w:pPr>
        <w:spacing w:after="0" w:line="240" w:lineRule="auto"/>
        <w:rPr>
          <w:rFonts w:cs="Times New Roman"/>
          <w:b/>
          <w:sz w:val="18"/>
        </w:rPr>
      </w:pPr>
    </w:p>
    <w:p w:rsidR="00C1551E" w:rsidRPr="00BA5CAD" w:rsidRDefault="00C1551E" w:rsidP="00BB795A">
      <w:pPr>
        <w:spacing w:after="0" w:line="240" w:lineRule="auto"/>
        <w:rPr>
          <w:rFonts w:cs="Times New Roman"/>
          <w:b/>
        </w:rPr>
      </w:pPr>
      <w:r w:rsidRPr="00BA5CAD">
        <w:rPr>
          <w:rFonts w:cs="Times New Roman"/>
          <w:b/>
        </w:rPr>
        <w:t>4.-</w:t>
      </w:r>
      <w:r w:rsidR="00A6538F" w:rsidRPr="00BA5CAD">
        <w:rPr>
          <w:rFonts w:cs="Times New Roman"/>
          <w:b/>
        </w:rPr>
        <w:t xml:space="preserve"> WEBGRAFÍA /</w:t>
      </w:r>
      <w:r w:rsidRPr="00BA5CAD">
        <w:rPr>
          <w:rFonts w:cs="Times New Roman"/>
          <w:b/>
        </w:rPr>
        <w:t xml:space="preserve"> BIBLIOGRAFÍA: </w:t>
      </w:r>
    </w:p>
    <w:p w:rsidR="00BB795A" w:rsidRPr="00C0534E" w:rsidRDefault="00BB795A" w:rsidP="00C0534E">
      <w:pPr>
        <w:pStyle w:val="Prrafodelista"/>
        <w:numPr>
          <w:ilvl w:val="0"/>
          <w:numId w:val="7"/>
        </w:numPr>
        <w:spacing w:after="0" w:line="240" w:lineRule="auto"/>
        <w:jc w:val="both"/>
        <w:rPr>
          <w:b/>
        </w:rPr>
      </w:pPr>
      <w:r w:rsidRPr="00C0534E">
        <w:rPr>
          <w:rFonts w:asciiTheme="minorHAnsi" w:hAnsiTheme="minorHAnsi"/>
          <w:b/>
        </w:rPr>
        <w:t>http://www.monografias.com</w:t>
      </w:r>
      <w:r w:rsidRPr="00C0534E">
        <w:rPr>
          <w:b/>
        </w:rPr>
        <w:tab/>
      </w:r>
    </w:p>
    <w:p w:rsidR="00BB795A" w:rsidRPr="00C0534E" w:rsidRDefault="00BB795A" w:rsidP="00C0534E">
      <w:pPr>
        <w:pStyle w:val="Prrafodelista"/>
        <w:numPr>
          <w:ilvl w:val="0"/>
          <w:numId w:val="7"/>
        </w:numPr>
        <w:spacing w:after="0" w:line="240" w:lineRule="auto"/>
        <w:jc w:val="both"/>
        <w:rPr>
          <w:b/>
        </w:rPr>
      </w:pPr>
      <w:r w:rsidRPr="00C0534E">
        <w:rPr>
          <w:rFonts w:asciiTheme="minorHAnsi" w:hAnsiTheme="minorHAnsi"/>
          <w:b/>
        </w:rPr>
        <w:t>http://www.viasatelital.com</w:t>
      </w:r>
      <w:r w:rsidRPr="00C0534E">
        <w:rPr>
          <w:b/>
        </w:rPr>
        <w:tab/>
      </w:r>
    </w:p>
    <w:p w:rsidR="00BD7F2F" w:rsidRPr="00C0534E" w:rsidRDefault="00BD7F2F" w:rsidP="00C0534E">
      <w:pPr>
        <w:pStyle w:val="Prrafodelista"/>
        <w:numPr>
          <w:ilvl w:val="0"/>
          <w:numId w:val="7"/>
        </w:numPr>
        <w:spacing w:after="0" w:line="240" w:lineRule="auto"/>
        <w:jc w:val="both"/>
        <w:rPr>
          <w:b/>
        </w:rPr>
      </w:pPr>
      <w:r w:rsidRPr="00C0534E">
        <w:rPr>
          <w:b/>
        </w:rPr>
        <w:t>http://www.buenastareas.com</w:t>
      </w:r>
      <w:r w:rsidR="009B1A31" w:rsidRPr="00C0534E">
        <w:t xml:space="preserve"> </w:t>
      </w:r>
      <w:r w:rsidR="00BB795A" w:rsidRPr="00C0534E">
        <w:rPr>
          <w:b/>
        </w:rPr>
        <w:tab/>
      </w:r>
      <w:r w:rsidR="00BB795A" w:rsidRPr="00C0534E">
        <w:rPr>
          <w:b/>
        </w:rPr>
        <w:tab/>
      </w:r>
    </w:p>
    <w:p w:rsidR="00C0534E" w:rsidRPr="00C0534E" w:rsidRDefault="00C0534E" w:rsidP="00C0534E">
      <w:pPr>
        <w:pStyle w:val="Prrafodelista"/>
        <w:numPr>
          <w:ilvl w:val="0"/>
          <w:numId w:val="7"/>
        </w:numPr>
        <w:spacing w:after="0" w:line="240" w:lineRule="auto"/>
        <w:jc w:val="both"/>
        <w:rPr>
          <w:rFonts w:asciiTheme="minorHAnsi" w:hAnsiTheme="minorHAnsi"/>
          <w:b/>
        </w:rPr>
      </w:pPr>
      <w:r w:rsidRPr="00C0534E">
        <w:rPr>
          <w:b/>
        </w:rPr>
        <w:t>Enciclopedia Encarta</w:t>
      </w:r>
    </w:p>
    <w:p w:rsidR="00C0534E" w:rsidRPr="00D27E2E" w:rsidRDefault="00C0534E" w:rsidP="00050155">
      <w:pPr>
        <w:spacing w:after="0" w:line="240" w:lineRule="auto"/>
        <w:jc w:val="both"/>
        <w:rPr>
          <w:rFonts w:cs="Times New Roman"/>
          <w:b/>
          <w:sz w:val="18"/>
        </w:rPr>
      </w:pPr>
    </w:p>
    <w:p w:rsidR="00D27E2E" w:rsidRDefault="00BD7F2F" w:rsidP="00C0534E">
      <w:pPr>
        <w:spacing w:after="0" w:line="240" w:lineRule="auto"/>
        <w:jc w:val="both"/>
        <w:rPr>
          <w:rFonts w:cs="Times New Roman"/>
          <w:b/>
        </w:rPr>
      </w:pPr>
      <w:r w:rsidRPr="00BA5CAD">
        <w:rPr>
          <w:rFonts w:cs="Times New Roman"/>
          <w:b/>
        </w:rPr>
        <w:t>5.- OBSERVACIONE</w:t>
      </w:r>
      <w:r w:rsidR="009B1A31">
        <w:rPr>
          <w:rFonts w:cs="Times New Roman"/>
          <w:b/>
        </w:rPr>
        <w:t>S:</w:t>
      </w:r>
    </w:p>
    <w:p w:rsidR="00543D46" w:rsidRDefault="009B1A31" w:rsidP="00050155">
      <w:pPr>
        <w:spacing w:after="0" w:line="240" w:lineRule="auto"/>
        <w:jc w:val="both"/>
        <w:rPr>
          <w:rFonts w:cstheme="minorHAnsi"/>
          <w:b/>
        </w:rPr>
      </w:pPr>
      <w:r w:rsidRPr="009B1A31">
        <w:rPr>
          <w:rFonts w:cs="Times New Roman"/>
        </w:rPr>
        <w:t>_______</w:t>
      </w:r>
      <w:r w:rsidR="00C0534E">
        <w:rPr>
          <w:rFonts w:cs="Times New Roman"/>
        </w:rPr>
        <w:t>______</w:t>
      </w:r>
      <w:r w:rsidRPr="009B1A31">
        <w:rPr>
          <w:rFonts w:cs="Times New Roman"/>
        </w:rPr>
        <w:t>___</w:t>
      </w:r>
      <w:r>
        <w:rPr>
          <w:rFonts w:cs="Times New Roman"/>
        </w:rPr>
        <w:t>_________________________</w:t>
      </w:r>
      <w:r w:rsidR="00D27E2E">
        <w:rPr>
          <w:rFonts w:cs="Times New Roman"/>
        </w:rPr>
        <w:t>___________________________________________________________________________________________________________________________________</w:t>
      </w:r>
      <w:r>
        <w:rPr>
          <w:rFonts w:cs="Times New Roman"/>
        </w:rPr>
        <w:t>___________________________________________________________________________________________________</w:t>
      </w:r>
      <w:r w:rsidR="008B0D09">
        <w:rPr>
          <w:rFonts w:cs="Times New Roman"/>
        </w:rPr>
        <w:t>_</w:t>
      </w:r>
    </w:p>
    <w:p w:rsidR="00543D46" w:rsidRDefault="00543D46" w:rsidP="00050155">
      <w:pPr>
        <w:spacing w:after="0" w:line="240" w:lineRule="auto"/>
        <w:jc w:val="both"/>
        <w:rPr>
          <w:rFonts w:cstheme="minorHAnsi"/>
          <w:b/>
        </w:rPr>
        <w:sectPr w:rsidR="00543D46" w:rsidSect="008B0D09">
          <w:headerReference w:type="even" r:id="rId13"/>
          <w:headerReference w:type="default" r:id="rId14"/>
          <w:footerReference w:type="default" r:id="rId15"/>
          <w:pgSz w:w="16840" w:h="11907" w:orient="landscape" w:code="9"/>
          <w:pgMar w:top="2268" w:right="720" w:bottom="1418" w:left="720" w:header="1418" w:footer="709" w:gutter="0"/>
          <w:cols w:space="708"/>
          <w:titlePg/>
          <w:docGrid w:linePitch="360"/>
        </w:sectPr>
      </w:pPr>
    </w:p>
    <w:p w:rsidR="0008788C" w:rsidRDefault="0008788C" w:rsidP="0008788C">
      <w:pPr>
        <w:spacing w:after="0" w:line="240" w:lineRule="auto"/>
        <w:rPr>
          <w:noProof/>
          <w:lang w:val="es-ES" w:eastAsia="es-ES"/>
        </w:rPr>
      </w:pPr>
    </w:p>
    <w:p w:rsidR="0008788C" w:rsidRDefault="0008788C" w:rsidP="0008788C">
      <w:pPr>
        <w:spacing w:after="0" w:line="240" w:lineRule="auto"/>
        <w:rPr>
          <w:rFonts w:cs="Times New Roman"/>
          <w:b/>
        </w:rPr>
      </w:pPr>
      <w:r w:rsidRPr="0008788C">
        <w:rPr>
          <w:rFonts w:cs="Times New Roman"/>
          <w:b/>
        </w:rPr>
        <w:t xml:space="preserve">ANEXOS: </w:t>
      </w:r>
      <w:r w:rsidRPr="0008788C">
        <w:rPr>
          <w:rFonts w:cs="Times New Roman"/>
          <w:b/>
        </w:rPr>
        <w:tab/>
        <w:t>RECURSOS MULTIMEDIA</w:t>
      </w:r>
    </w:p>
    <w:p w:rsidR="0008788C" w:rsidRPr="0008788C" w:rsidRDefault="0008788C" w:rsidP="0008788C">
      <w:pPr>
        <w:spacing w:after="0" w:line="240" w:lineRule="auto"/>
        <w:rPr>
          <w:rFonts w:cs="Times New Roman"/>
          <w:b/>
        </w:rPr>
      </w:pPr>
    </w:p>
    <w:p w:rsidR="0008788C" w:rsidRDefault="0008788C" w:rsidP="0008788C">
      <w:pPr>
        <w:pBdr>
          <w:top w:val="single" w:sz="4" w:space="1" w:color="auto"/>
          <w:left w:val="single" w:sz="4" w:space="4" w:color="auto"/>
          <w:bottom w:val="single" w:sz="4" w:space="1" w:color="auto"/>
          <w:right w:val="single" w:sz="4" w:space="4" w:color="auto"/>
        </w:pBdr>
        <w:spacing w:after="0" w:line="240" w:lineRule="auto"/>
        <w:rPr>
          <w:noProof/>
          <w:lang w:val="es-ES" w:eastAsia="es-ES"/>
        </w:rPr>
      </w:pPr>
      <w:r w:rsidRPr="0008788C">
        <w:rPr>
          <w:noProof/>
        </w:rPr>
        <w:drawing>
          <wp:inline distT="0" distB="0" distL="0" distR="0">
            <wp:extent cx="6189345" cy="3713607"/>
            <wp:effectExtent l="19050" t="0" r="190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189345" cy="3713607"/>
                    </a:xfrm>
                    <a:prstGeom prst="rect">
                      <a:avLst/>
                    </a:prstGeom>
                    <a:noFill/>
                    <a:ln w="9525">
                      <a:noFill/>
                      <a:miter lim="800000"/>
                      <a:headEnd/>
                      <a:tailEnd/>
                    </a:ln>
                  </pic:spPr>
                </pic:pic>
              </a:graphicData>
            </a:graphic>
          </wp:inline>
        </w:drawing>
      </w:r>
    </w:p>
    <w:p w:rsidR="0008788C" w:rsidRDefault="0008788C" w:rsidP="002224E3">
      <w:pPr>
        <w:spacing w:after="0" w:line="240" w:lineRule="auto"/>
      </w:pPr>
      <w:r>
        <w:t xml:space="preserve">Anexo 1: </w:t>
      </w:r>
      <w:r>
        <w:tab/>
        <w:t>Video: “Movimiento de las placas tectónicas”, Enciclopedia Encarta</w:t>
      </w:r>
    </w:p>
    <w:p w:rsidR="0008788C" w:rsidRDefault="0008788C" w:rsidP="0008788C">
      <w:pPr>
        <w:spacing w:after="0" w:line="240" w:lineRule="auto"/>
      </w:pPr>
    </w:p>
    <w:p w:rsidR="0008788C" w:rsidRDefault="0008788C" w:rsidP="0008788C">
      <w:pPr>
        <w:pBdr>
          <w:top w:val="single" w:sz="4" w:space="1" w:color="auto"/>
          <w:left w:val="single" w:sz="4" w:space="4" w:color="auto"/>
          <w:bottom w:val="single" w:sz="4" w:space="1" w:color="auto"/>
          <w:right w:val="single" w:sz="4" w:space="4" w:color="auto"/>
        </w:pBdr>
        <w:spacing w:after="0" w:line="240" w:lineRule="auto"/>
      </w:pPr>
      <w:r>
        <w:rPr>
          <w:noProof/>
        </w:rPr>
        <w:drawing>
          <wp:inline distT="0" distB="0" distL="0" distR="0">
            <wp:extent cx="6189345" cy="3713607"/>
            <wp:effectExtent l="19050" t="0" r="1905"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189345" cy="3713607"/>
                    </a:xfrm>
                    <a:prstGeom prst="rect">
                      <a:avLst/>
                    </a:prstGeom>
                    <a:noFill/>
                    <a:ln w="9525">
                      <a:noFill/>
                      <a:miter lim="800000"/>
                      <a:headEnd/>
                      <a:tailEnd/>
                    </a:ln>
                  </pic:spPr>
                </pic:pic>
              </a:graphicData>
            </a:graphic>
          </wp:inline>
        </w:drawing>
      </w:r>
    </w:p>
    <w:p w:rsidR="0008788C" w:rsidRDefault="0008788C" w:rsidP="002224E3">
      <w:pPr>
        <w:spacing w:after="0" w:line="240" w:lineRule="auto"/>
      </w:pPr>
      <w:r>
        <w:t xml:space="preserve">Anexo 2: </w:t>
      </w:r>
      <w:r>
        <w:tab/>
        <w:t>Gráfico dinámico: “La estructura interna de la Tierra”, Enciclopedia Encarta</w:t>
      </w:r>
    </w:p>
    <w:p w:rsidR="0008788C" w:rsidRDefault="0008788C" w:rsidP="0008788C">
      <w:pPr>
        <w:spacing w:after="0" w:line="240" w:lineRule="auto"/>
      </w:pPr>
    </w:p>
    <w:p w:rsidR="0008788C" w:rsidRDefault="0008788C" w:rsidP="0008788C">
      <w:pPr>
        <w:spacing w:after="0" w:line="240" w:lineRule="auto"/>
      </w:pPr>
    </w:p>
    <w:p w:rsidR="0008788C" w:rsidRDefault="0008788C" w:rsidP="0008788C">
      <w:pPr>
        <w:pBdr>
          <w:top w:val="single" w:sz="4" w:space="1" w:color="auto"/>
          <w:left w:val="single" w:sz="4" w:space="4" w:color="auto"/>
          <w:bottom w:val="single" w:sz="4" w:space="1" w:color="auto"/>
          <w:right w:val="single" w:sz="4" w:space="4" w:color="auto"/>
        </w:pBdr>
        <w:spacing w:after="0" w:line="240" w:lineRule="auto"/>
      </w:pPr>
      <w:r>
        <w:rPr>
          <w:noProof/>
        </w:rPr>
        <w:drawing>
          <wp:inline distT="0" distB="0" distL="0" distR="0">
            <wp:extent cx="6189345" cy="3713607"/>
            <wp:effectExtent l="19050" t="0" r="1905"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189345" cy="3713607"/>
                    </a:xfrm>
                    <a:prstGeom prst="rect">
                      <a:avLst/>
                    </a:prstGeom>
                    <a:noFill/>
                    <a:ln w="9525">
                      <a:noFill/>
                      <a:miter lim="800000"/>
                      <a:headEnd/>
                      <a:tailEnd/>
                    </a:ln>
                  </pic:spPr>
                </pic:pic>
              </a:graphicData>
            </a:graphic>
          </wp:inline>
        </w:drawing>
      </w:r>
    </w:p>
    <w:p w:rsidR="0008788C" w:rsidRDefault="0008788C" w:rsidP="002224E3">
      <w:pPr>
        <w:spacing w:after="0" w:line="240" w:lineRule="auto"/>
      </w:pPr>
      <w:r>
        <w:t xml:space="preserve">Anexo 3: </w:t>
      </w:r>
      <w:r>
        <w:tab/>
        <w:t>Gráfico: “Tipos de fallas terrestres”, Enciclopedia Encarta</w:t>
      </w:r>
    </w:p>
    <w:p w:rsidR="0008788C" w:rsidRDefault="0008788C" w:rsidP="0008788C">
      <w:pPr>
        <w:spacing w:after="0" w:line="240" w:lineRule="auto"/>
      </w:pPr>
    </w:p>
    <w:p w:rsidR="0008788C" w:rsidRDefault="0008788C" w:rsidP="0008788C">
      <w:pPr>
        <w:pBdr>
          <w:top w:val="single" w:sz="4" w:space="1" w:color="auto"/>
          <w:left w:val="single" w:sz="4" w:space="4" w:color="auto"/>
          <w:bottom w:val="single" w:sz="4" w:space="1" w:color="auto"/>
          <w:right w:val="single" w:sz="4" w:space="4" w:color="auto"/>
        </w:pBdr>
        <w:spacing w:after="0" w:line="240" w:lineRule="auto"/>
      </w:pPr>
      <w:r>
        <w:rPr>
          <w:noProof/>
        </w:rPr>
        <w:drawing>
          <wp:inline distT="0" distB="0" distL="0" distR="0">
            <wp:extent cx="6189345" cy="3713607"/>
            <wp:effectExtent l="19050" t="0" r="1905"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189345" cy="3713607"/>
                    </a:xfrm>
                    <a:prstGeom prst="rect">
                      <a:avLst/>
                    </a:prstGeom>
                    <a:noFill/>
                    <a:ln w="9525">
                      <a:noFill/>
                      <a:miter lim="800000"/>
                      <a:headEnd/>
                      <a:tailEnd/>
                    </a:ln>
                  </pic:spPr>
                </pic:pic>
              </a:graphicData>
            </a:graphic>
          </wp:inline>
        </w:drawing>
      </w:r>
    </w:p>
    <w:p w:rsidR="0008788C" w:rsidRDefault="0008788C" w:rsidP="002224E3">
      <w:pPr>
        <w:spacing w:after="0" w:line="240" w:lineRule="auto"/>
        <w:ind w:left="1410" w:hanging="1410"/>
      </w:pPr>
      <w:r>
        <w:t xml:space="preserve">Anexo 4: </w:t>
      </w:r>
      <w:r>
        <w:tab/>
        <w:t>Secuencia de gráficos: “La formación de los continentes y océanos: la deriva continental”, Enciclopedia Encarta</w:t>
      </w:r>
    </w:p>
    <w:p w:rsidR="0008788C" w:rsidRDefault="0008788C" w:rsidP="0008788C">
      <w:pPr>
        <w:spacing w:after="0" w:line="240" w:lineRule="auto"/>
        <w:ind w:left="1410" w:hanging="1410"/>
      </w:pPr>
    </w:p>
    <w:p w:rsidR="0008788C" w:rsidRDefault="0008788C" w:rsidP="0008788C">
      <w:pPr>
        <w:spacing w:after="0" w:line="240" w:lineRule="auto"/>
        <w:ind w:left="1410" w:hanging="1410"/>
      </w:pPr>
    </w:p>
    <w:p w:rsidR="0008788C" w:rsidRDefault="0008788C" w:rsidP="0008788C">
      <w:pPr>
        <w:spacing w:after="0" w:line="240" w:lineRule="auto"/>
        <w:ind w:left="1410" w:hanging="1410"/>
      </w:pPr>
    </w:p>
    <w:p w:rsidR="0008788C" w:rsidRPr="00BD3B1C" w:rsidRDefault="0008788C" w:rsidP="0008788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rPr>
        <w:drawing>
          <wp:inline distT="0" distB="0" distL="0" distR="0">
            <wp:extent cx="5510893" cy="3045493"/>
            <wp:effectExtent l="19050" t="0" r="0" b="0"/>
            <wp:docPr id="22" name="Imagen 22" descr="C:\Documents and Settings\mario\Configuración local\Archivos temporales de Internet\t000417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ario\Configuración local\Archivos temporales de Internet\t000417a.bmp"/>
                    <pic:cNvPicPr>
                      <a:picLocks noChangeAspect="1" noChangeArrowheads="1"/>
                    </pic:cNvPicPr>
                  </pic:nvPicPr>
                  <pic:blipFill>
                    <a:blip r:embed="rId20"/>
                    <a:srcRect/>
                    <a:stretch>
                      <a:fillRect/>
                    </a:stretch>
                  </pic:blipFill>
                  <pic:spPr bwMode="auto">
                    <a:xfrm>
                      <a:off x="0" y="0"/>
                      <a:ext cx="5514813" cy="3047659"/>
                    </a:xfrm>
                    <a:prstGeom prst="rect">
                      <a:avLst/>
                    </a:prstGeom>
                    <a:noFill/>
                    <a:ln w="9525">
                      <a:noFill/>
                      <a:miter lim="800000"/>
                      <a:headEnd/>
                      <a:tailEnd/>
                    </a:ln>
                  </pic:spPr>
                </pic:pic>
              </a:graphicData>
            </a:graphic>
          </wp:inline>
        </w:drawing>
      </w:r>
    </w:p>
    <w:p w:rsidR="0008788C" w:rsidRPr="00BD3B1C" w:rsidRDefault="0008788C" w:rsidP="0008788C">
      <w:pPr>
        <w:pBdr>
          <w:top w:val="single" w:sz="4" w:space="1" w:color="auto"/>
          <w:left w:val="single" w:sz="4" w:space="4" w:color="auto"/>
          <w:bottom w:val="single" w:sz="4" w:space="1" w:color="auto"/>
          <w:right w:val="single" w:sz="4" w:space="4" w:color="auto"/>
        </w:pBdr>
        <w:spacing w:after="0" w:line="240" w:lineRule="auto"/>
        <w:rPr>
          <w:rFonts w:ascii="MS Reference Sans Serif" w:eastAsia="Times New Roman" w:hAnsi="MS Reference Sans Serif" w:cs="Times New Roman"/>
          <w:b/>
          <w:bCs/>
          <w:color w:val="30476D"/>
          <w:sz w:val="16"/>
          <w:szCs w:val="16"/>
          <w:lang w:eastAsia="es-ES"/>
        </w:rPr>
      </w:pPr>
      <w:r w:rsidRPr="00BD3B1C">
        <w:rPr>
          <w:rFonts w:ascii="MS Reference Sans Serif" w:eastAsia="Times New Roman" w:hAnsi="MS Reference Sans Serif" w:cs="Times New Roman"/>
          <w:b/>
          <w:bCs/>
          <w:color w:val="30476D"/>
          <w:sz w:val="16"/>
          <w:szCs w:val="16"/>
          <w:lang w:eastAsia="es-ES"/>
        </w:rPr>
        <w:t>Falla de San Andrés en California</w:t>
      </w:r>
    </w:p>
    <w:p w:rsidR="0008788C" w:rsidRPr="00BD3B1C" w:rsidRDefault="0008788C" w:rsidP="0008788C">
      <w:pPr>
        <w:pBdr>
          <w:top w:val="single" w:sz="4" w:space="1" w:color="auto"/>
          <w:left w:val="single" w:sz="4" w:space="4" w:color="auto"/>
          <w:bottom w:val="single" w:sz="4" w:space="1" w:color="auto"/>
          <w:right w:val="single" w:sz="4" w:space="4" w:color="auto"/>
        </w:pBdr>
        <w:spacing w:after="0" w:line="225" w:lineRule="atLeast"/>
        <w:rPr>
          <w:rFonts w:ascii="MS Reference Sans Serif" w:eastAsia="Times New Roman" w:hAnsi="MS Reference Sans Serif" w:cs="Times New Roman"/>
          <w:color w:val="30476D"/>
          <w:sz w:val="16"/>
          <w:szCs w:val="16"/>
          <w:lang w:eastAsia="es-ES"/>
        </w:rPr>
      </w:pPr>
      <w:r w:rsidRPr="00BD3B1C">
        <w:rPr>
          <w:rFonts w:ascii="MS Reference Sans Serif" w:eastAsia="Times New Roman" w:hAnsi="MS Reference Sans Serif" w:cs="Times New Roman"/>
          <w:color w:val="30476D"/>
          <w:sz w:val="16"/>
          <w:szCs w:val="16"/>
          <w:lang w:eastAsia="es-ES"/>
        </w:rPr>
        <w:t>La falla de San Andrés, a diferencia de la mayoría de las fallas que permanecen bajo el océano, emerge desde el océano Pacífico y atraviesa cientos de kilómetros de tierra. Recorre unos 1.000 km de California, entre el valle Imperial y la punta Arena. Esta falla señala la frontera entre las placas tectónicas de Norteamérica y del Pacífico que, al deslizarse una sobre otra, provocan terremotos.</w:t>
      </w:r>
    </w:p>
    <w:p w:rsidR="0008788C" w:rsidRDefault="0008788C" w:rsidP="002224E3">
      <w:pPr>
        <w:spacing w:after="0" w:line="240" w:lineRule="auto"/>
      </w:pPr>
      <w:r>
        <w:t>Anexo 5:</w:t>
      </w:r>
      <w:r>
        <w:tab/>
        <w:t>Gráfico: “La falla de San Andrés”</w:t>
      </w:r>
    </w:p>
    <w:p w:rsidR="0008788C" w:rsidRDefault="0008788C" w:rsidP="0008788C">
      <w:pPr>
        <w:spacing w:after="0" w:line="240" w:lineRule="auto"/>
      </w:pPr>
    </w:p>
    <w:p w:rsidR="0008788C" w:rsidRPr="0008788C" w:rsidRDefault="0008788C" w:rsidP="0008788C">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drawing>
          <wp:inline distT="0" distB="0" distL="0" distR="0">
            <wp:extent cx="5124450" cy="3815687"/>
            <wp:effectExtent l="19050" t="0" r="0" b="0"/>
            <wp:docPr id="16" name="Imagen 13" descr="C:\Documents and Settings\mario\Configuración local\Archivos temporales de Internet\t629178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rio\Configuración local\Archivos temporales de Internet\t629178a.bmp"/>
                    <pic:cNvPicPr>
                      <a:picLocks noChangeAspect="1" noChangeArrowheads="1"/>
                    </pic:cNvPicPr>
                  </pic:nvPicPr>
                  <pic:blipFill>
                    <a:blip r:embed="rId21"/>
                    <a:srcRect/>
                    <a:stretch>
                      <a:fillRect/>
                    </a:stretch>
                  </pic:blipFill>
                  <pic:spPr bwMode="auto">
                    <a:xfrm>
                      <a:off x="0" y="0"/>
                      <a:ext cx="5126125" cy="3816934"/>
                    </a:xfrm>
                    <a:prstGeom prst="rect">
                      <a:avLst/>
                    </a:prstGeom>
                    <a:noFill/>
                    <a:ln w="9525">
                      <a:noFill/>
                      <a:miter lim="800000"/>
                      <a:headEnd/>
                      <a:tailEnd/>
                    </a:ln>
                  </pic:spPr>
                </pic:pic>
              </a:graphicData>
            </a:graphic>
          </wp:inline>
        </w:drawing>
      </w:r>
    </w:p>
    <w:p w:rsidR="0008788C" w:rsidRPr="0008788C" w:rsidRDefault="0008788C" w:rsidP="0008788C">
      <w:pPr>
        <w:pBdr>
          <w:top w:val="single" w:sz="4" w:space="1" w:color="auto"/>
          <w:left w:val="single" w:sz="4" w:space="1" w:color="auto"/>
          <w:bottom w:val="single" w:sz="4" w:space="1" w:color="auto"/>
          <w:right w:val="single" w:sz="4" w:space="1" w:color="auto"/>
        </w:pBdr>
        <w:spacing w:after="0" w:line="240" w:lineRule="auto"/>
        <w:rPr>
          <w:rFonts w:ascii="MS Reference Sans Serif" w:eastAsia="Times New Roman" w:hAnsi="MS Reference Sans Serif" w:cs="Times New Roman"/>
          <w:b/>
          <w:bCs/>
          <w:color w:val="30476D"/>
          <w:sz w:val="16"/>
          <w:szCs w:val="16"/>
          <w:lang w:val="es-ES" w:eastAsia="es-ES"/>
        </w:rPr>
      </w:pPr>
      <w:r w:rsidRPr="0008788C">
        <w:rPr>
          <w:rFonts w:ascii="MS Reference Sans Serif" w:eastAsia="Times New Roman" w:hAnsi="MS Reference Sans Serif" w:cs="Times New Roman"/>
          <w:b/>
          <w:bCs/>
          <w:color w:val="30476D"/>
          <w:sz w:val="16"/>
          <w:szCs w:val="16"/>
          <w:lang w:val="es-ES" w:eastAsia="es-ES"/>
        </w:rPr>
        <w:t>Volcanes y placas tectónicas</w:t>
      </w:r>
    </w:p>
    <w:p w:rsidR="0008788C" w:rsidRPr="0008788C" w:rsidRDefault="0008788C" w:rsidP="0008788C">
      <w:pPr>
        <w:pBdr>
          <w:top w:val="single" w:sz="4" w:space="1" w:color="auto"/>
          <w:left w:val="single" w:sz="4" w:space="1" w:color="auto"/>
          <w:bottom w:val="single" w:sz="4" w:space="1" w:color="auto"/>
          <w:right w:val="single" w:sz="4" w:space="1" w:color="auto"/>
        </w:pBdr>
        <w:spacing w:after="0" w:line="225" w:lineRule="atLeast"/>
        <w:rPr>
          <w:rFonts w:ascii="MS Reference Sans Serif" w:eastAsia="Times New Roman" w:hAnsi="MS Reference Sans Serif" w:cs="Times New Roman"/>
          <w:color w:val="30476D"/>
          <w:sz w:val="16"/>
          <w:szCs w:val="16"/>
          <w:lang w:val="es-ES" w:eastAsia="es-ES"/>
        </w:rPr>
      </w:pPr>
      <w:r w:rsidRPr="0008788C">
        <w:rPr>
          <w:rFonts w:ascii="MS Reference Sans Serif" w:eastAsia="Times New Roman" w:hAnsi="MS Reference Sans Serif" w:cs="Times New Roman"/>
          <w:color w:val="30476D"/>
          <w:sz w:val="16"/>
          <w:szCs w:val="16"/>
          <w:lang w:val="es-ES" w:eastAsia="es-ES"/>
        </w:rPr>
        <w:t>Los científicos han vinculado el origen y la actividad de los volcanes con la teoría de la tectónica de placas y han puesto de manifiesto que los volcanes tienden a situarse en los límites entre las placas.</w:t>
      </w:r>
    </w:p>
    <w:p w:rsidR="0008788C" w:rsidRDefault="0008788C" w:rsidP="002224E3">
      <w:pPr>
        <w:spacing w:after="0" w:line="240" w:lineRule="auto"/>
      </w:pPr>
      <w:r>
        <w:t>Anexo 6:</w:t>
      </w:r>
      <w:r>
        <w:tab/>
        <w:t>Gráfico: “Volcanes y placas tectónicas”</w:t>
      </w:r>
    </w:p>
    <w:p w:rsidR="00543D46" w:rsidRDefault="00543D46" w:rsidP="00050155">
      <w:pPr>
        <w:spacing w:after="0" w:line="240" w:lineRule="auto"/>
        <w:jc w:val="both"/>
        <w:rPr>
          <w:rFonts w:cstheme="minorHAnsi"/>
          <w:b/>
        </w:rPr>
      </w:pPr>
    </w:p>
    <w:p w:rsidR="00C12C2B" w:rsidRPr="00C12C2B" w:rsidRDefault="00C12C2B" w:rsidP="00C12C2B">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drawing>
          <wp:inline distT="0" distB="0" distL="0" distR="0">
            <wp:extent cx="5695950" cy="3200400"/>
            <wp:effectExtent l="19050" t="0" r="0" b="0"/>
            <wp:docPr id="17" name="Imagen 15" descr="C:\Documents and Settings\mario\Configuración local\Archivos temporales de Internet\t014615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rio\Configuración local\Archivos temporales de Internet\t014615a.bmp"/>
                    <pic:cNvPicPr>
                      <a:picLocks noChangeAspect="1" noChangeArrowheads="1"/>
                    </pic:cNvPicPr>
                  </pic:nvPicPr>
                  <pic:blipFill>
                    <a:blip r:embed="rId22"/>
                    <a:srcRect/>
                    <a:stretch>
                      <a:fillRect/>
                    </a:stretch>
                  </pic:blipFill>
                  <pic:spPr bwMode="auto">
                    <a:xfrm>
                      <a:off x="0" y="0"/>
                      <a:ext cx="5695950" cy="3200400"/>
                    </a:xfrm>
                    <a:prstGeom prst="rect">
                      <a:avLst/>
                    </a:prstGeom>
                    <a:noFill/>
                    <a:ln w="9525">
                      <a:noFill/>
                      <a:miter lim="800000"/>
                      <a:headEnd/>
                      <a:tailEnd/>
                    </a:ln>
                  </pic:spPr>
                </pic:pic>
              </a:graphicData>
            </a:graphic>
          </wp:inline>
        </w:drawing>
      </w:r>
    </w:p>
    <w:p w:rsidR="00C12C2B" w:rsidRPr="00C12C2B" w:rsidRDefault="00C12C2B" w:rsidP="00C12C2B">
      <w:pPr>
        <w:pBdr>
          <w:top w:val="single" w:sz="4" w:space="1" w:color="auto"/>
          <w:left w:val="single" w:sz="4" w:space="1" w:color="auto"/>
          <w:bottom w:val="single" w:sz="4" w:space="1" w:color="auto"/>
          <w:right w:val="single" w:sz="4" w:space="1" w:color="auto"/>
        </w:pBdr>
        <w:spacing w:after="0" w:line="240" w:lineRule="auto"/>
        <w:rPr>
          <w:rFonts w:ascii="MS Reference Sans Serif" w:eastAsia="Times New Roman" w:hAnsi="MS Reference Sans Serif" w:cs="Times New Roman"/>
          <w:b/>
          <w:bCs/>
          <w:color w:val="30476D"/>
          <w:sz w:val="16"/>
          <w:szCs w:val="16"/>
          <w:lang w:val="es-ES" w:eastAsia="es-ES"/>
        </w:rPr>
      </w:pPr>
      <w:r w:rsidRPr="00C12C2B">
        <w:rPr>
          <w:rFonts w:ascii="MS Reference Sans Serif" w:eastAsia="Times New Roman" w:hAnsi="MS Reference Sans Serif" w:cs="Times New Roman"/>
          <w:b/>
          <w:bCs/>
          <w:color w:val="30476D"/>
          <w:sz w:val="16"/>
          <w:szCs w:val="16"/>
          <w:lang w:val="es-ES" w:eastAsia="es-ES"/>
        </w:rPr>
        <w:t>Terremotos y ondas de choque</w:t>
      </w:r>
    </w:p>
    <w:p w:rsidR="00C12C2B" w:rsidRPr="00C12C2B" w:rsidRDefault="00C12C2B" w:rsidP="00C12C2B">
      <w:pPr>
        <w:pBdr>
          <w:top w:val="single" w:sz="4" w:space="1" w:color="auto"/>
          <w:left w:val="single" w:sz="4" w:space="1" w:color="auto"/>
          <w:bottom w:val="single" w:sz="4" w:space="1" w:color="auto"/>
          <w:right w:val="single" w:sz="4" w:space="1" w:color="auto"/>
        </w:pBdr>
        <w:spacing w:after="0" w:line="225" w:lineRule="atLeast"/>
        <w:rPr>
          <w:rFonts w:ascii="MS Reference Sans Serif" w:eastAsia="Times New Roman" w:hAnsi="MS Reference Sans Serif" w:cs="Times New Roman"/>
          <w:color w:val="30476D"/>
          <w:sz w:val="16"/>
          <w:szCs w:val="16"/>
          <w:lang w:val="es-ES" w:eastAsia="es-ES"/>
        </w:rPr>
      </w:pPr>
      <w:r w:rsidRPr="00C12C2B">
        <w:rPr>
          <w:rFonts w:ascii="MS Reference Sans Serif" w:eastAsia="Times New Roman" w:hAnsi="MS Reference Sans Serif" w:cs="Times New Roman"/>
          <w:color w:val="30476D"/>
          <w:sz w:val="16"/>
          <w:szCs w:val="16"/>
          <w:lang w:val="es-ES" w:eastAsia="es-ES"/>
        </w:rPr>
        <w:t>Los terremotos se producen cuando se libera de forma súbita la presión o tensión almacenada entre secciones de roca de la corteza, causando temblores sobre la superficie terrestre. El lugar en el que las capas de roca se desplazan y disponen unas en relación a otras se llama foco, centro efectivo del terremoto. Justo encima del foco, un segundo lugar llamado epicentro señala el punto superficial donde la sacudida es más intensa. Las ondas de choque se propagan como ondulaciones desde el foco hasta el epicentro decreciendo en intensidad. Los tipos principales de ondas sísmicas son las ondas primarias (ondas P) y las de cizalla (ondas S). Las ondas P desplazan las partículas en la misma dirección que la onda (izquierda). Son las detectadas primero porque son más rápidas que las S (derecha), que provocan vibraciones perpendiculares a la dirección de propagación.</w:t>
      </w:r>
    </w:p>
    <w:p w:rsidR="00C12C2B" w:rsidRDefault="00C12C2B" w:rsidP="002224E3">
      <w:pPr>
        <w:spacing w:after="0" w:line="240" w:lineRule="auto"/>
      </w:pPr>
      <w:r>
        <w:t>Anexo 7:</w:t>
      </w:r>
      <w:r>
        <w:tab/>
        <w:t>Gráfico: “Terremotos y ondas de choque”</w:t>
      </w:r>
    </w:p>
    <w:p w:rsidR="0008788C" w:rsidRPr="00C12C2B" w:rsidRDefault="0008788C" w:rsidP="00050155">
      <w:pPr>
        <w:spacing w:after="0" w:line="240" w:lineRule="auto"/>
        <w:jc w:val="both"/>
        <w:rPr>
          <w:rFonts w:cstheme="minorHAnsi"/>
          <w:b/>
        </w:rPr>
      </w:pPr>
    </w:p>
    <w:p w:rsidR="00A05DA3" w:rsidRPr="00A05DA3" w:rsidRDefault="00A05DA3" w:rsidP="00A05DA3">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drawing>
          <wp:inline distT="0" distB="0" distL="0" distR="0">
            <wp:extent cx="2344908" cy="2844364"/>
            <wp:effectExtent l="19050" t="0" r="0" b="0"/>
            <wp:docPr id="18" name="Imagen 17" descr="C:\Documents and Settings\mario\Configuración local\Archivos temporales de Internet\t047870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ario\Configuración local\Archivos temporales de Internet\t047870a.bmp"/>
                    <pic:cNvPicPr>
                      <a:picLocks noChangeAspect="1" noChangeArrowheads="1"/>
                    </pic:cNvPicPr>
                  </pic:nvPicPr>
                  <pic:blipFill>
                    <a:blip r:embed="rId23"/>
                    <a:srcRect/>
                    <a:stretch>
                      <a:fillRect/>
                    </a:stretch>
                  </pic:blipFill>
                  <pic:spPr bwMode="auto">
                    <a:xfrm>
                      <a:off x="0" y="0"/>
                      <a:ext cx="2344908" cy="2844364"/>
                    </a:xfrm>
                    <a:prstGeom prst="rect">
                      <a:avLst/>
                    </a:prstGeom>
                    <a:noFill/>
                    <a:ln w="9525">
                      <a:noFill/>
                      <a:miter lim="800000"/>
                      <a:headEnd/>
                      <a:tailEnd/>
                    </a:ln>
                  </pic:spPr>
                </pic:pic>
              </a:graphicData>
            </a:graphic>
          </wp:inline>
        </w:drawing>
      </w:r>
    </w:p>
    <w:p w:rsidR="00A05DA3" w:rsidRPr="00A05DA3" w:rsidRDefault="00A05DA3" w:rsidP="00A05DA3">
      <w:pPr>
        <w:pBdr>
          <w:top w:val="single" w:sz="4" w:space="1" w:color="auto"/>
          <w:left w:val="single" w:sz="4" w:space="1" w:color="auto"/>
          <w:bottom w:val="single" w:sz="4" w:space="1" w:color="auto"/>
          <w:right w:val="single" w:sz="4" w:space="1" w:color="auto"/>
        </w:pBdr>
        <w:spacing w:after="0" w:line="240" w:lineRule="auto"/>
        <w:rPr>
          <w:rFonts w:ascii="MS Reference Sans Serif" w:eastAsia="Times New Roman" w:hAnsi="MS Reference Sans Serif" w:cs="Times New Roman"/>
          <w:b/>
          <w:bCs/>
          <w:color w:val="30476D"/>
          <w:sz w:val="16"/>
          <w:szCs w:val="16"/>
          <w:lang w:val="es-ES" w:eastAsia="es-ES"/>
        </w:rPr>
      </w:pPr>
      <w:r w:rsidRPr="00A05DA3">
        <w:rPr>
          <w:rFonts w:ascii="MS Reference Sans Serif" w:eastAsia="Times New Roman" w:hAnsi="MS Reference Sans Serif" w:cs="Times New Roman"/>
          <w:b/>
          <w:bCs/>
          <w:color w:val="30476D"/>
          <w:sz w:val="16"/>
          <w:szCs w:val="16"/>
          <w:lang w:val="es-ES" w:eastAsia="es-ES"/>
        </w:rPr>
        <w:t>Registro de un terremoto</w:t>
      </w:r>
    </w:p>
    <w:p w:rsidR="00A05DA3" w:rsidRPr="00A05DA3" w:rsidRDefault="00A05DA3" w:rsidP="00A05DA3">
      <w:pPr>
        <w:pBdr>
          <w:top w:val="single" w:sz="4" w:space="1" w:color="auto"/>
          <w:left w:val="single" w:sz="4" w:space="1" w:color="auto"/>
          <w:bottom w:val="single" w:sz="4" w:space="1" w:color="auto"/>
          <w:right w:val="single" w:sz="4" w:space="1" w:color="auto"/>
        </w:pBdr>
        <w:spacing w:after="0" w:line="225" w:lineRule="atLeast"/>
        <w:rPr>
          <w:rFonts w:ascii="MS Reference Sans Serif" w:eastAsia="Times New Roman" w:hAnsi="MS Reference Sans Serif" w:cs="Times New Roman"/>
          <w:color w:val="30476D"/>
          <w:sz w:val="16"/>
          <w:szCs w:val="16"/>
          <w:lang w:val="es-ES" w:eastAsia="es-ES"/>
        </w:rPr>
      </w:pPr>
      <w:r w:rsidRPr="00A05DA3">
        <w:rPr>
          <w:rFonts w:ascii="MS Reference Sans Serif" w:eastAsia="Times New Roman" w:hAnsi="MS Reference Sans Serif" w:cs="Times New Roman"/>
          <w:color w:val="30476D"/>
          <w:sz w:val="16"/>
          <w:szCs w:val="16"/>
          <w:lang w:val="es-ES" w:eastAsia="es-ES"/>
        </w:rPr>
        <w:t>Un sismógrafo produjo este registro de un terremoto californiano que medía 5,5 en la escala de Richter. El dedo señala un barrido fuerte en el sismograma creado por la punta del sismógrafo, diseñado para responder a vibraciones verticales u horizontales —pero no ambas al tiempo. El instrumento no puede registrar ambos tipos de ondas porque su orientación es diferente y requiere sistemas de balanceo separados.</w:t>
      </w:r>
    </w:p>
    <w:p w:rsidR="00A05DA3" w:rsidRDefault="00A05DA3" w:rsidP="002224E3">
      <w:pPr>
        <w:spacing w:after="0" w:line="240" w:lineRule="auto"/>
      </w:pPr>
      <w:r>
        <w:t>Anexo 8:</w:t>
      </w:r>
      <w:r>
        <w:tab/>
        <w:t>Gráfico: “Registro de un terremoto”</w:t>
      </w:r>
    </w:p>
    <w:p w:rsidR="0008788C" w:rsidRDefault="0008788C" w:rsidP="00050155">
      <w:pPr>
        <w:spacing w:after="0" w:line="240" w:lineRule="auto"/>
        <w:jc w:val="both"/>
        <w:rPr>
          <w:rFonts w:cstheme="minorHAnsi"/>
          <w:b/>
        </w:rPr>
      </w:pPr>
    </w:p>
    <w:p w:rsidR="002224E3" w:rsidRPr="002224E3" w:rsidRDefault="002224E3" w:rsidP="002224E3">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drawing>
          <wp:inline distT="0" distB="0" distL="0" distR="0">
            <wp:extent cx="4745691" cy="3667125"/>
            <wp:effectExtent l="19050" t="0" r="0" b="0"/>
            <wp:docPr id="19" name="Imagen 19" descr="C:\Documents and Settings\mario\Configuración local\Archivos temporales de Internet\t014619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ario\Configuración local\Archivos temporales de Internet\t014619a.bmp"/>
                    <pic:cNvPicPr>
                      <a:picLocks noChangeAspect="1" noChangeArrowheads="1"/>
                    </pic:cNvPicPr>
                  </pic:nvPicPr>
                  <pic:blipFill>
                    <a:blip r:embed="rId24"/>
                    <a:srcRect/>
                    <a:stretch>
                      <a:fillRect/>
                    </a:stretch>
                  </pic:blipFill>
                  <pic:spPr bwMode="auto">
                    <a:xfrm>
                      <a:off x="0" y="0"/>
                      <a:ext cx="4749239" cy="3669867"/>
                    </a:xfrm>
                    <a:prstGeom prst="rect">
                      <a:avLst/>
                    </a:prstGeom>
                    <a:noFill/>
                    <a:ln w="9525">
                      <a:noFill/>
                      <a:miter lim="800000"/>
                      <a:headEnd/>
                      <a:tailEnd/>
                    </a:ln>
                  </pic:spPr>
                </pic:pic>
              </a:graphicData>
            </a:graphic>
          </wp:inline>
        </w:drawing>
      </w:r>
    </w:p>
    <w:p w:rsidR="002224E3" w:rsidRPr="002224E3" w:rsidRDefault="002224E3" w:rsidP="002224E3">
      <w:pPr>
        <w:pBdr>
          <w:top w:val="single" w:sz="4" w:space="1" w:color="auto"/>
          <w:left w:val="single" w:sz="4" w:space="4" w:color="auto"/>
          <w:bottom w:val="single" w:sz="4" w:space="1" w:color="auto"/>
          <w:right w:val="single" w:sz="4" w:space="4" w:color="auto"/>
        </w:pBdr>
        <w:spacing w:after="0" w:line="240" w:lineRule="auto"/>
        <w:rPr>
          <w:rFonts w:ascii="MS Reference Sans Serif" w:eastAsia="Times New Roman" w:hAnsi="MS Reference Sans Serif" w:cs="Times New Roman"/>
          <w:b/>
          <w:bCs/>
          <w:color w:val="30476D"/>
          <w:sz w:val="16"/>
          <w:szCs w:val="16"/>
          <w:lang w:val="es-ES" w:eastAsia="es-ES"/>
        </w:rPr>
      </w:pPr>
      <w:r w:rsidRPr="002224E3">
        <w:rPr>
          <w:rFonts w:ascii="MS Reference Sans Serif" w:eastAsia="Times New Roman" w:hAnsi="MS Reference Sans Serif" w:cs="Times New Roman"/>
          <w:b/>
          <w:bCs/>
          <w:color w:val="30476D"/>
          <w:sz w:val="16"/>
          <w:szCs w:val="16"/>
          <w:lang w:val="es-ES" w:eastAsia="es-ES"/>
        </w:rPr>
        <w:t>Tsunami</w:t>
      </w:r>
    </w:p>
    <w:p w:rsidR="002224E3" w:rsidRPr="002224E3" w:rsidRDefault="002224E3" w:rsidP="002224E3">
      <w:pPr>
        <w:pBdr>
          <w:top w:val="single" w:sz="4" w:space="1" w:color="auto"/>
          <w:left w:val="single" w:sz="4" w:space="4" w:color="auto"/>
          <w:bottom w:val="single" w:sz="4" w:space="1" w:color="auto"/>
          <w:right w:val="single" w:sz="4" w:space="4" w:color="auto"/>
        </w:pBdr>
        <w:spacing w:after="0" w:line="225" w:lineRule="atLeast"/>
        <w:rPr>
          <w:rFonts w:ascii="MS Reference Sans Serif" w:eastAsia="Times New Roman" w:hAnsi="MS Reference Sans Serif" w:cs="Times New Roman"/>
          <w:color w:val="30476D"/>
          <w:sz w:val="16"/>
          <w:szCs w:val="16"/>
          <w:lang w:val="es-ES" w:eastAsia="es-ES"/>
        </w:rPr>
      </w:pPr>
      <w:r w:rsidRPr="002224E3">
        <w:rPr>
          <w:rFonts w:ascii="MS Reference Sans Serif" w:eastAsia="Times New Roman" w:hAnsi="MS Reference Sans Serif" w:cs="Times New Roman"/>
          <w:color w:val="30476D"/>
          <w:sz w:val="16"/>
          <w:szCs w:val="16"/>
          <w:lang w:val="es-ES" w:eastAsia="es-ES"/>
        </w:rPr>
        <w:t>Un tsunami, provocado por un terremoto de baja intensidad, avanza hacia la costa. Los tsunamis no son olas de marea, porque no están originados por las fuerzas gravitatorias responsables de las mareas. Pueden estar provocados por erupciones volcánicas oceánicas, terremotos o corrimientos de tierra submarinos.</w:t>
      </w:r>
    </w:p>
    <w:p w:rsidR="002224E3" w:rsidRDefault="002224E3" w:rsidP="002224E3">
      <w:pPr>
        <w:spacing w:after="0" w:line="240" w:lineRule="auto"/>
      </w:pPr>
      <w:r>
        <w:t>Anexo 9:</w:t>
      </w:r>
      <w:r>
        <w:tab/>
        <w:t>Gráfico: “Tsunami”</w:t>
      </w:r>
    </w:p>
    <w:p w:rsidR="002224E3" w:rsidRDefault="002224E3" w:rsidP="002224E3">
      <w:pPr>
        <w:spacing w:after="0" w:line="240" w:lineRule="auto"/>
      </w:pPr>
    </w:p>
    <w:p w:rsidR="002224E3" w:rsidRPr="002224E3" w:rsidRDefault="002224E3" w:rsidP="002224E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drawing>
          <wp:inline distT="0" distB="0" distL="0" distR="0">
            <wp:extent cx="6105525" cy="3641892"/>
            <wp:effectExtent l="19050" t="0" r="9525" b="0"/>
            <wp:docPr id="21" name="Imagen 21" descr="C:\Documents and Settings\mario\Configuración local\Archivos temporales de Internet\t978294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ario\Configuración local\Archivos temporales de Internet\t978294a.bmp"/>
                    <pic:cNvPicPr>
                      <a:picLocks noChangeAspect="1" noChangeArrowheads="1"/>
                    </pic:cNvPicPr>
                  </pic:nvPicPr>
                  <pic:blipFill>
                    <a:blip r:embed="rId25"/>
                    <a:srcRect/>
                    <a:stretch>
                      <a:fillRect/>
                    </a:stretch>
                  </pic:blipFill>
                  <pic:spPr bwMode="auto">
                    <a:xfrm>
                      <a:off x="0" y="0"/>
                      <a:ext cx="6105525" cy="3641892"/>
                    </a:xfrm>
                    <a:prstGeom prst="rect">
                      <a:avLst/>
                    </a:prstGeom>
                    <a:noFill/>
                    <a:ln w="9525">
                      <a:noFill/>
                      <a:miter lim="800000"/>
                      <a:headEnd/>
                      <a:tailEnd/>
                    </a:ln>
                  </pic:spPr>
                </pic:pic>
              </a:graphicData>
            </a:graphic>
          </wp:inline>
        </w:drawing>
      </w:r>
    </w:p>
    <w:p w:rsidR="002224E3" w:rsidRPr="002224E3" w:rsidRDefault="002224E3" w:rsidP="002224E3">
      <w:pPr>
        <w:pBdr>
          <w:top w:val="single" w:sz="4" w:space="1" w:color="auto"/>
          <w:left w:val="single" w:sz="4" w:space="4" w:color="auto"/>
          <w:bottom w:val="single" w:sz="4" w:space="1" w:color="auto"/>
          <w:right w:val="single" w:sz="4" w:space="4" w:color="auto"/>
        </w:pBdr>
        <w:spacing w:after="0" w:line="240" w:lineRule="auto"/>
        <w:rPr>
          <w:rFonts w:ascii="MS Reference Sans Serif" w:eastAsia="Times New Roman" w:hAnsi="MS Reference Sans Serif" w:cs="Times New Roman"/>
          <w:b/>
          <w:bCs/>
          <w:color w:val="30476D"/>
          <w:sz w:val="16"/>
          <w:szCs w:val="16"/>
          <w:lang w:val="es-ES" w:eastAsia="es-ES"/>
        </w:rPr>
      </w:pPr>
      <w:r w:rsidRPr="002224E3">
        <w:rPr>
          <w:rFonts w:ascii="MS Reference Sans Serif" w:eastAsia="Times New Roman" w:hAnsi="MS Reference Sans Serif" w:cs="Times New Roman"/>
          <w:b/>
          <w:bCs/>
          <w:color w:val="30476D"/>
          <w:sz w:val="16"/>
          <w:szCs w:val="16"/>
          <w:lang w:val="es-ES" w:eastAsia="es-ES"/>
        </w:rPr>
        <w:t>Formación de un tsunami</w:t>
      </w:r>
    </w:p>
    <w:p w:rsidR="002224E3" w:rsidRDefault="002224E3" w:rsidP="002224E3">
      <w:pPr>
        <w:spacing w:after="0" w:line="240" w:lineRule="auto"/>
      </w:pPr>
      <w:r>
        <w:t>Anexo 10:</w:t>
      </w:r>
      <w:r>
        <w:tab/>
        <w:t>Gráfico: “Formación de un Tsunami”</w:t>
      </w:r>
    </w:p>
    <w:p w:rsidR="002224E3" w:rsidRPr="002224E3" w:rsidRDefault="002224E3" w:rsidP="00050155">
      <w:pPr>
        <w:spacing w:after="0" w:line="240" w:lineRule="auto"/>
        <w:jc w:val="both"/>
        <w:rPr>
          <w:rFonts w:cstheme="minorHAnsi"/>
          <w:b/>
        </w:rPr>
      </w:pPr>
    </w:p>
    <w:p w:rsidR="002224E3" w:rsidRPr="002224E3" w:rsidRDefault="002224E3" w:rsidP="002224E3">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drawing>
          <wp:inline distT="0" distB="0" distL="0" distR="0">
            <wp:extent cx="5791200" cy="3200400"/>
            <wp:effectExtent l="19050" t="0" r="0" b="0"/>
            <wp:docPr id="23" name="Imagen 23" descr="C:\Documents and Settings\mario\Configuración local\Archivos temporales de Internet\t046416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ario\Configuración local\Archivos temporales de Internet\t046416a.bmp"/>
                    <pic:cNvPicPr>
                      <a:picLocks noChangeAspect="1" noChangeArrowheads="1"/>
                    </pic:cNvPicPr>
                  </pic:nvPicPr>
                  <pic:blipFill>
                    <a:blip r:embed="rId26"/>
                    <a:srcRect/>
                    <a:stretch>
                      <a:fillRect/>
                    </a:stretch>
                  </pic:blipFill>
                  <pic:spPr bwMode="auto">
                    <a:xfrm>
                      <a:off x="0" y="0"/>
                      <a:ext cx="5791200" cy="3200400"/>
                    </a:xfrm>
                    <a:prstGeom prst="rect">
                      <a:avLst/>
                    </a:prstGeom>
                    <a:noFill/>
                    <a:ln w="9525">
                      <a:noFill/>
                      <a:miter lim="800000"/>
                      <a:headEnd/>
                      <a:tailEnd/>
                    </a:ln>
                  </pic:spPr>
                </pic:pic>
              </a:graphicData>
            </a:graphic>
          </wp:inline>
        </w:drawing>
      </w:r>
    </w:p>
    <w:p w:rsidR="002224E3" w:rsidRPr="002224E3" w:rsidRDefault="002224E3" w:rsidP="002224E3">
      <w:pPr>
        <w:pBdr>
          <w:top w:val="single" w:sz="4" w:space="1" w:color="auto"/>
          <w:left w:val="single" w:sz="4" w:space="4" w:color="auto"/>
          <w:bottom w:val="single" w:sz="4" w:space="1" w:color="auto"/>
          <w:right w:val="single" w:sz="4" w:space="4" w:color="auto"/>
        </w:pBdr>
        <w:spacing w:after="0" w:line="240" w:lineRule="auto"/>
        <w:rPr>
          <w:rFonts w:ascii="MS Reference Sans Serif" w:eastAsia="Times New Roman" w:hAnsi="MS Reference Sans Serif" w:cs="Times New Roman"/>
          <w:b/>
          <w:bCs/>
          <w:color w:val="30476D"/>
          <w:sz w:val="16"/>
          <w:szCs w:val="16"/>
          <w:lang w:val="es-ES" w:eastAsia="es-ES"/>
        </w:rPr>
      </w:pPr>
      <w:r w:rsidRPr="002224E3">
        <w:rPr>
          <w:rFonts w:ascii="MS Reference Sans Serif" w:eastAsia="Times New Roman" w:hAnsi="MS Reference Sans Serif" w:cs="Times New Roman"/>
          <w:b/>
          <w:bCs/>
          <w:color w:val="30476D"/>
          <w:sz w:val="16"/>
          <w:szCs w:val="16"/>
          <w:lang w:val="es-ES" w:eastAsia="es-ES"/>
        </w:rPr>
        <w:t>Escalas sísmicas: Mercalli y Richter</w:t>
      </w:r>
    </w:p>
    <w:p w:rsidR="002224E3" w:rsidRPr="002224E3" w:rsidRDefault="002224E3" w:rsidP="002224E3">
      <w:pPr>
        <w:pBdr>
          <w:top w:val="single" w:sz="4" w:space="1" w:color="auto"/>
          <w:left w:val="single" w:sz="4" w:space="4" w:color="auto"/>
          <w:bottom w:val="single" w:sz="4" w:space="1" w:color="auto"/>
          <w:right w:val="single" w:sz="4" w:space="4" w:color="auto"/>
        </w:pBdr>
        <w:spacing w:after="0" w:line="225" w:lineRule="atLeast"/>
        <w:rPr>
          <w:rFonts w:ascii="MS Reference Sans Serif" w:eastAsia="Times New Roman" w:hAnsi="MS Reference Sans Serif" w:cs="Times New Roman"/>
          <w:color w:val="30476D"/>
          <w:sz w:val="16"/>
          <w:szCs w:val="16"/>
          <w:lang w:val="es-ES" w:eastAsia="es-ES"/>
        </w:rPr>
      </w:pPr>
      <w:r w:rsidRPr="002224E3">
        <w:rPr>
          <w:rFonts w:ascii="MS Reference Sans Serif" w:eastAsia="Times New Roman" w:hAnsi="MS Reference Sans Serif" w:cs="Times New Roman"/>
          <w:color w:val="30476D"/>
          <w:sz w:val="16"/>
          <w:szCs w:val="16"/>
          <w:lang w:val="es-ES" w:eastAsia="es-ES"/>
        </w:rPr>
        <w:t>Las escalas de Mercalli y Richter se utilizan para evaluar y comparar la intensidad de los terremotos. La escala de Richter mide la energía de un temblor en su centro, o foco, y la intensidad crece de forma exponencial de un número al siguiente. La escala de Mercalli es más subjetiva, puesto que la intensidad aparente de un terremoto depende de la distancia entre el centro y el observador. Varía desde I hasta XII, y describe y evalúa los terremotos más en función de las reacciones humanas y en observaciones que la escala de Richter, basada más en las matemáticas.</w:t>
      </w:r>
    </w:p>
    <w:p w:rsidR="002224E3" w:rsidRDefault="002224E3" w:rsidP="002224E3">
      <w:pPr>
        <w:spacing w:after="0" w:line="240" w:lineRule="auto"/>
      </w:pPr>
      <w:r>
        <w:t>Anexo 11:</w:t>
      </w:r>
      <w:r>
        <w:tab/>
        <w:t>Gráfico: “Escalas sísmicas”</w:t>
      </w:r>
    </w:p>
    <w:p w:rsidR="002224E3" w:rsidRDefault="002224E3" w:rsidP="00050155">
      <w:pPr>
        <w:spacing w:after="0" w:line="240" w:lineRule="auto"/>
        <w:jc w:val="both"/>
        <w:rPr>
          <w:rFonts w:cstheme="minorHAnsi"/>
          <w:b/>
        </w:rPr>
      </w:pPr>
    </w:p>
    <w:p w:rsidR="002224E3" w:rsidRDefault="002224E3" w:rsidP="002224E3">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Pr>
          <w:rFonts w:cstheme="minorHAnsi"/>
          <w:b/>
          <w:noProof/>
        </w:rPr>
        <w:drawing>
          <wp:inline distT="0" distB="0" distL="0" distR="0">
            <wp:extent cx="6120765" cy="3672459"/>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2224E3" w:rsidRDefault="002224E3" w:rsidP="002224E3">
      <w:pPr>
        <w:spacing w:after="0" w:line="240" w:lineRule="auto"/>
      </w:pPr>
      <w:r>
        <w:t>Anexo 1</w:t>
      </w:r>
      <w:r w:rsidR="00D75AB6">
        <w:t>2</w:t>
      </w:r>
      <w:r>
        <w:t>:</w:t>
      </w:r>
      <w:r>
        <w:tab/>
        <w:t>Video: “Terremoto en la ciudad de México”</w:t>
      </w:r>
    </w:p>
    <w:p w:rsidR="002224E3" w:rsidRDefault="002224E3" w:rsidP="00050155">
      <w:pPr>
        <w:spacing w:after="0" w:line="240" w:lineRule="auto"/>
        <w:jc w:val="both"/>
        <w:rPr>
          <w:rFonts w:cstheme="minorHAnsi"/>
          <w:b/>
        </w:rPr>
      </w:pPr>
    </w:p>
    <w:p w:rsidR="002224E3" w:rsidRDefault="002224E3" w:rsidP="00050155">
      <w:pPr>
        <w:spacing w:after="0" w:line="240" w:lineRule="auto"/>
        <w:jc w:val="both"/>
        <w:rPr>
          <w:rFonts w:cstheme="minorHAnsi"/>
          <w:b/>
        </w:rPr>
      </w:pPr>
    </w:p>
    <w:p w:rsidR="00D75AB6" w:rsidRPr="00D75AB6" w:rsidRDefault="00D75AB6" w:rsidP="00D75AB6">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drawing>
          <wp:inline distT="0" distB="0" distL="0" distR="0">
            <wp:extent cx="5581650" cy="3560237"/>
            <wp:effectExtent l="19050" t="0" r="0" b="0"/>
            <wp:docPr id="28" name="Imagen 28" descr="C:\Documents and Settings\mario\Configuración local\Archivos temporales de Internet\t012612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mario\Configuración local\Archivos temporales de Internet\t012612a.bmp"/>
                    <pic:cNvPicPr>
                      <a:picLocks noChangeAspect="1" noChangeArrowheads="1"/>
                    </pic:cNvPicPr>
                  </pic:nvPicPr>
                  <pic:blipFill>
                    <a:blip r:embed="rId28"/>
                    <a:srcRect/>
                    <a:stretch>
                      <a:fillRect/>
                    </a:stretch>
                  </pic:blipFill>
                  <pic:spPr bwMode="auto">
                    <a:xfrm>
                      <a:off x="0" y="0"/>
                      <a:ext cx="5581650" cy="3560237"/>
                    </a:xfrm>
                    <a:prstGeom prst="rect">
                      <a:avLst/>
                    </a:prstGeom>
                    <a:noFill/>
                    <a:ln w="9525">
                      <a:noFill/>
                      <a:miter lim="800000"/>
                      <a:headEnd/>
                      <a:tailEnd/>
                    </a:ln>
                  </pic:spPr>
                </pic:pic>
              </a:graphicData>
            </a:graphic>
          </wp:inline>
        </w:drawing>
      </w:r>
    </w:p>
    <w:p w:rsidR="00D75AB6" w:rsidRPr="00D75AB6" w:rsidRDefault="00D75AB6" w:rsidP="00D75AB6">
      <w:pPr>
        <w:pBdr>
          <w:top w:val="single" w:sz="4" w:space="1" w:color="auto"/>
          <w:left w:val="single" w:sz="4" w:space="4" w:color="auto"/>
          <w:bottom w:val="single" w:sz="4" w:space="1" w:color="auto"/>
          <w:right w:val="single" w:sz="4" w:space="4" w:color="auto"/>
        </w:pBdr>
        <w:spacing w:after="0" w:line="240" w:lineRule="auto"/>
        <w:rPr>
          <w:rFonts w:ascii="MS Reference Sans Serif" w:eastAsia="Times New Roman" w:hAnsi="MS Reference Sans Serif" w:cs="Times New Roman"/>
          <w:b/>
          <w:bCs/>
          <w:color w:val="30476D"/>
          <w:sz w:val="16"/>
          <w:szCs w:val="16"/>
          <w:lang w:val="es-ES" w:eastAsia="es-ES"/>
        </w:rPr>
      </w:pPr>
      <w:r w:rsidRPr="00D75AB6">
        <w:rPr>
          <w:rFonts w:ascii="MS Reference Sans Serif" w:eastAsia="Times New Roman" w:hAnsi="MS Reference Sans Serif" w:cs="Times New Roman"/>
          <w:b/>
          <w:bCs/>
          <w:color w:val="30476D"/>
          <w:sz w:val="16"/>
          <w:szCs w:val="16"/>
          <w:lang w:val="es-ES" w:eastAsia="es-ES"/>
        </w:rPr>
        <w:t>Biomas o formaciones vegetales</w:t>
      </w:r>
    </w:p>
    <w:p w:rsidR="00D75AB6" w:rsidRPr="00D75AB6" w:rsidRDefault="00D75AB6" w:rsidP="00D75AB6">
      <w:pPr>
        <w:pBdr>
          <w:top w:val="single" w:sz="4" w:space="1" w:color="auto"/>
          <w:left w:val="single" w:sz="4" w:space="4" w:color="auto"/>
          <w:bottom w:val="single" w:sz="4" w:space="1" w:color="auto"/>
          <w:right w:val="single" w:sz="4" w:space="4" w:color="auto"/>
        </w:pBdr>
        <w:spacing w:after="0" w:line="225" w:lineRule="atLeast"/>
        <w:rPr>
          <w:rFonts w:ascii="MS Reference Sans Serif" w:eastAsia="Times New Roman" w:hAnsi="MS Reference Sans Serif" w:cs="Times New Roman"/>
          <w:color w:val="30476D"/>
          <w:sz w:val="16"/>
          <w:szCs w:val="16"/>
          <w:lang w:val="es-ES" w:eastAsia="es-ES"/>
        </w:rPr>
      </w:pPr>
      <w:r w:rsidRPr="00D75AB6">
        <w:rPr>
          <w:rFonts w:ascii="MS Reference Sans Serif" w:eastAsia="Times New Roman" w:hAnsi="MS Reference Sans Serif" w:cs="Times New Roman"/>
          <w:color w:val="30476D"/>
          <w:sz w:val="16"/>
          <w:szCs w:val="16"/>
          <w:lang w:val="es-ES" w:eastAsia="es-ES"/>
        </w:rPr>
        <w:t>Los ecólogos norteamericanos llaman biomas a los grandes grupos vegetales, que en Europa reciben el nombre de formaciones. Los biomas incluyen las comunidades animales asociadas a ellos y se ven influenciados por muchos factores como son: la latitud, la altitud, la humedad y la temperatura (las formaciones sólo incluyen la vida vegetal). Ambos términos toman su nombre de la forma de vida vegetal dominante.</w:t>
      </w:r>
    </w:p>
    <w:p w:rsidR="00D75AB6" w:rsidRDefault="00D75AB6" w:rsidP="00D75AB6">
      <w:pPr>
        <w:spacing w:after="0" w:line="240" w:lineRule="auto"/>
      </w:pPr>
      <w:r>
        <w:t>Anexo 13:</w:t>
      </w:r>
      <w:r>
        <w:tab/>
        <w:t>Mapa: “Biomas o formaciones vegetales”</w:t>
      </w:r>
    </w:p>
    <w:p w:rsidR="00A05DA3" w:rsidRDefault="00A05DA3" w:rsidP="00050155">
      <w:pPr>
        <w:spacing w:after="0" w:line="240" w:lineRule="auto"/>
        <w:jc w:val="both"/>
        <w:rPr>
          <w:rFonts w:cstheme="minorHAnsi"/>
          <w:b/>
        </w:rPr>
      </w:pPr>
    </w:p>
    <w:p w:rsidR="00D75AB6" w:rsidRPr="00D75AB6" w:rsidRDefault="00D75AB6" w:rsidP="00D75AB6">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drawing>
          <wp:inline distT="0" distB="0" distL="0" distR="0">
            <wp:extent cx="5676900" cy="2976239"/>
            <wp:effectExtent l="19050" t="0" r="0" b="0"/>
            <wp:docPr id="30" name="Imagen 30" descr="C:\Documents and Settings\mario\Configuración local\Archivos temporales de Internet\t045026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ario\Configuración local\Archivos temporales de Internet\t045026a.bmp"/>
                    <pic:cNvPicPr>
                      <a:picLocks noChangeAspect="1" noChangeArrowheads="1"/>
                    </pic:cNvPicPr>
                  </pic:nvPicPr>
                  <pic:blipFill>
                    <a:blip r:embed="rId29"/>
                    <a:srcRect/>
                    <a:stretch>
                      <a:fillRect/>
                    </a:stretch>
                  </pic:blipFill>
                  <pic:spPr bwMode="auto">
                    <a:xfrm>
                      <a:off x="0" y="0"/>
                      <a:ext cx="5676900" cy="2976239"/>
                    </a:xfrm>
                    <a:prstGeom prst="rect">
                      <a:avLst/>
                    </a:prstGeom>
                    <a:noFill/>
                    <a:ln w="9525">
                      <a:noFill/>
                      <a:miter lim="800000"/>
                      <a:headEnd/>
                      <a:tailEnd/>
                    </a:ln>
                  </pic:spPr>
                </pic:pic>
              </a:graphicData>
            </a:graphic>
          </wp:inline>
        </w:drawing>
      </w:r>
    </w:p>
    <w:p w:rsidR="00D75AB6" w:rsidRPr="00D75AB6" w:rsidRDefault="00D75AB6" w:rsidP="00D75AB6">
      <w:pPr>
        <w:pBdr>
          <w:top w:val="single" w:sz="4" w:space="1" w:color="auto"/>
          <w:left w:val="single" w:sz="4" w:space="4" w:color="auto"/>
          <w:bottom w:val="single" w:sz="4" w:space="1" w:color="auto"/>
          <w:right w:val="single" w:sz="4" w:space="4" w:color="auto"/>
        </w:pBdr>
        <w:spacing w:after="0" w:line="240" w:lineRule="auto"/>
        <w:rPr>
          <w:rFonts w:ascii="MS Reference Sans Serif" w:eastAsia="Times New Roman" w:hAnsi="MS Reference Sans Serif" w:cs="Times New Roman"/>
          <w:b/>
          <w:bCs/>
          <w:color w:val="30476D"/>
          <w:sz w:val="16"/>
          <w:szCs w:val="16"/>
          <w:lang w:val="es-ES" w:eastAsia="es-ES"/>
        </w:rPr>
      </w:pPr>
      <w:r w:rsidRPr="00D75AB6">
        <w:rPr>
          <w:rFonts w:ascii="MS Reference Sans Serif" w:eastAsia="Times New Roman" w:hAnsi="MS Reference Sans Serif" w:cs="Times New Roman"/>
          <w:b/>
          <w:bCs/>
          <w:color w:val="30476D"/>
          <w:sz w:val="16"/>
          <w:szCs w:val="16"/>
          <w:lang w:val="es-ES" w:eastAsia="es-ES"/>
        </w:rPr>
        <w:t>Regiones desérticas del mundo</w:t>
      </w:r>
    </w:p>
    <w:p w:rsidR="00D75AB6" w:rsidRPr="00D75AB6" w:rsidRDefault="00D75AB6" w:rsidP="00D75AB6">
      <w:pPr>
        <w:pBdr>
          <w:top w:val="single" w:sz="4" w:space="1" w:color="auto"/>
          <w:left w:val="single" w:sz="4" w:space="4" w:color="auto"/>
          <w:bottom w:val="single" w:sz="4" w:space="1" w:color="auto"/>
          <w:right w:val="single" w:sz="4" w:space="4" w:color="auto"/>
        </w:pBdr>
        <w:spacing w:after="0" w:line="225" w:lineRule="atLeast"/>
        <w:rPr>
          <w:rFonts w:ascii="MS Reference Sans Serif" w:eastAsia="Times New Roman" w:hAnsi="MS Reference Sans Serif" w:cs="Times New Roman"/>
          <w:color w:val="30476D"/>
          <w:sz w:val="16"/>
          <w:szCs w:val="16"/>
          <w:lang w:val="es-ES" w:eastAsia="es-ES"/>
        </w:rPr>
      </w:pPr>
      <w:r w:rsidRPr="00D75AB6">
        <w:rPr>
          <w:rFonts w:ascii="MS Reference Sans Serif" w:eastAsia="Times New Roman" w:hAnsi="MS Reference Sans Serif" w:cs="Times New Roman"/>
          <w:color w:val="30476D"/>
          <w:sz w:val="16"/>
          <w:szCs w:val="16"/>
          <w:lang w:val="es-ES" w:eastAsia="es-ES"/>
        </w:rPr>
        <w:t>Muchos desiertos se deben a las condiciones atmosféricas del viento. Las masas de aire cálido crean dos cinturones desérticos, uno a lo largo del trópico de Cáncer y otro a lo largo del trópico de Capricornio. Otros desiertos son resultado de los efectos que ocasionan las corrientes oceánicas en las masas de tierra, donde las masas de aire frío dan origen a brumas y nieblas, excepto algunas precipitaciones en las regiones costeras.</w:t>
      </w:r>
    </w:p>
    <w:p w:rsidR="00D75AB6" w:rsidRDefault="00D75AB6" w:rsidP="00D75AB6">
      <w:pPr>
        <w:spacing w:after="0" w:line="240" w:lineRule="auto"/>
      </w:pPr>
      <w:r>
        <w:t>Anexo 14:</w:t>
      </w:r>
      <w:r>
        <w:tab/>
        <w:t>Mapa: “Regiones desérticas del mundo”</w:t>
      </w:r>
    </w:p>
    <w:p w:rsidR="00E44FA2" w:rsidRDefault="00E44FA2" w:rsidP="00D75AB6">
      <w:pPr>
        <w:spacing w:after="0" w:line="240" w:lineRule="auto"/>
      </w:pPr>
    </w:p>
    <w:p w:rsidR="00D75AB6" w:rsidRDefault="00D75AB6" w:rsidP="00D75AB6">
      <w:pPr>
        <w:spacing w:after="0" w:line="240" w:lineRule="auto"/>
        <w:jc w:val="both"/>
        <w:rPr>
          <w:rFonts w:cstheme="minorHAnsi"/>
          <w:b/>
        </w:rPr>
      </w:pPr>
    </w:p>
    <w:p w:rsidR="00D75AB6" w:rsidRDefault="00D75AB6" w:rsidP="00D75AB6">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Pr>
          <w:rFonts w:cstheme="minorHAnsi"/>
          <w:b/>
          <w:noProof/>
        </w:rPr>
        <w:drawing>
          <wp:inline distT="0" distB="0" distL="0" distR="0">
            <wp:extent cx="6120765" cy="3672459"/>
            <wp:effectExtent l="19050" t="0" r="0" b="0"/>
            <wp:docPr id="2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D75AB6" w:rsidRDefault="00D75AB6" w:rsidP="00D75AB6">
      <w:pPr>
        <w:spacing w:after="0" w:line="240" w:lineRule="auto"/>
      </w:pPr>
      <w:r>
        <w:t>Anexo 15:</w:t>
      </w:r>
      <w:r>
        <w:tab/>
        <w:t>Gráfico: “El paisaje desértico”</w:t>
      </w:r>
    </w:p>
    <w:p w:rsidR="00D75AB6" w:rsidRDefault="00D75AB6" w:rsidP="00D75AB6">
      <w:pPr>
        <w:spacing w:after="0" w:line="240" w:lineRule="auto"/>
        <w:jc w:val="both"/>
        <w:rPr>
          <w:rFonts w:cstheme="minorHAnsi"/>
          <w:b/>
        </w:rPr>
      </w:pPr>
    </w:p>
    <w:p w:rsidR="009836F6" w:rsidRDefault="009836F6" w:rsidP="009836F6">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Pr>
          <w:rFonts w:cstheme="minorHAnsi"/>
          <w:b/>
          <w:noProof/>
        </w:rPr>
        <w:drawing>
          <wp:inline distT="0" distB="0" distL="0" distR="0">
            <wp:extent cx="6120765" cy="3672459"/>
            <wp:effectExtent l="19050" t="0" r="0" b="0"/>
            <wp:docPr id="2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9836F6" w:rsidRDefault="009836F6" w:rsidP="009836F6">
      <w:pPr>
        <w:spacing w:after="0" w:line="240" w:lineRule="auto"/>
      </w:pPr>
      <w:r>
        <w:t xml:space="preserve">Anexo </w:t>
      </w:r>
      <w:r w:rsidR="008A287A">
        <w:t>16:</w:t>
      </w:r>
      <w:r>
        <w:tab/>
        <w:t>Gráfico: “El efecto orográfico”</w:t>
      </w:r>
    </w:p>
    <w:p w:rsidR="009836F6" w:rsidRDefault="009836F6" w:rsidP="00D75AB6">
      <w:pPr>
        <w:spacing w:after="0" w:line="240" w:lineRule="auto"/>
        <w:jc w:val="both"/>
        <w:rPr>
          <w:rFonts w:cstheme="minorHAnsi"/>
          <w:b/>
        </w:rPr>
      </w:pPr>
    </w:p>
    <w:p w:rsidR="009836F6" w:rsidRDefault="009836F6" w:rsidP="00D75AB6">
      <w:pPr>
        <w:spacing w:after="0" w:line="240" w:lineRule="auto"/>
        <w:jc w:val="both"/>
        <w:rPr>
          <w:rFonts w:cstheme="minorHAnsi"/>
          <w:b/>
        </w:rPr>
      </w:pPr>
    </w:p>
    <w:p w:rsidR="009836F6" w:rsidRDefault="009836F6" w:rsidP="00D75AB6">
      <w:pPr>
        <w:spacing w:after="0" w:line="240" w:lineRule="auto"/>
        <w:jc w:val="both"/>
        <w:rPr>
          <w:rFonts w:cstheme="minorHAnsi"/>
          <w:b/>
        </w:rPr>
      </w:pPr>
    </w:p>
    <w:p w:rsidR="009836F6" w:rsidRDefault="009836F6" w:rsidP="00D75AB6">
      <w:pPr>
        <w:spacing w:after="0" w:line="240" w:lineRule="auto"/>
        <w:jc w:val="both"/>
        <w:rPr>
          <w:rFonts w:cstheme="minorHAnsi"/>
          <w:b/>
        </w:rPr>
      </w:pPr>
    </w:p>
    <w:p w:rsidR="009836F6" w:rsidRDefault="008A287A" w:rsidP="008A287A">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Pr>
          <w:rFonts w:cstheme="minorHAnsi"/>
          <w:b/>
          <w:noProof/>
        </w:rPr>
        <w:drawing>
          <wp:inline distT="0" distB="0" distL="0" distR="0">
            <wp:extent cx="6120765" cy="3672459"/>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8A287A" w:rsidRDefault="008A287A" w:rsidP="008A287A">
      <w:pPr>
        <w:spacing w:after="0" w:line="240" w:lineRule="auto"/>
      </w:pPr>
      <w:r>
        <w:t>Anexo 17:</w:t>
      </w:r>
      <w:r>
        <w:tab/>
        <w:t>Gráfico dinámico: “Principales tipos de erosión”</w:t>
      </w:r>
    </w:p>
    <w:p w:rsidR="009836F6" w:rsidRDefault="009836F6" w:rsidP="00D75AB6">
      <w:pPr>
        <w:spacing w:after="0" w:line="240" w:lineRule="auto"/>
        <w:jc w:val="both"/>
        <w:rPr>
          <w:rFonts w:cstheme="minorHAnsi"/>
          <w:b/>
        </w:rPr>
      </w:pPr>
    </w:p>
    <w:p w:rsidR="009836F6" w:rsidRDefault="009B1A31" w:rsidP="009B1A31">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Pr>
          <w:rFonts w:eastAsia="Calibri" w:cs="Times New Roman"/>
          <w:noProof/>
        </w:rPr>
        <w:drawing>
          <wp:inline distT="0" distB="0" distL="0" distR="0">
            <wp:extent cx="6120765" cy="3672459"/>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9B1A31" w:rsidRDefault="009B1A31" w:rsidP="009B1A31">
      <w:pPr>
        <w:spacing w:after="0" w:line="240" w:lineRule="auto"/>
      </w:pPr>
      <w:r>
        <w:t>Anexo 18:</w:t>
      </w:r>
      <w:r>
        <w:tab/>
        <w:t>Gráfico: “Las formas del relieve costero”</w:t>
      </w:r>
    </w:p>
    <w:p w:rsidR="009836F6" w:rsidRDefault="009836F6" w:rsidP="00D75AB6">
      <w:pPr>
        <w:spacing w:after="0" w:line="240" w:lineRule="auto"/>
        <w:jc w:val="both"/>
        <w:rPr>
          <w:rFonts w:cstheme="minorHAnsi"/>
          <w:b/>
        </w:rPr>
      </w:pPr>
    </w:p>
    <w:p w:rsidR="009836F6" w:rsidRDefault="009836F6" w:rsidP="00D75AB6">
      <w:pPr>
        <w:spacing w:after="0" w:line="240" w:lineRule="auto"/>
        <w:jc w:val="both"/>
        <w:rPr>
          <w:rFonts w:cstheme="minorHAnsi"/>
          <w:b/>
        </w:rPr>
      </w:pPr>
    </w:p>
    <w:p w:rsidR="009B1A31" w:rsidRDefault="009B1A31" w:rsidP="00D75AB6">
      <w:pPr>
        <w:spacing w:after="0" w:line="240" w:lineRule="auto"/>
        <w:jc w:val="both"/>
        <w:rPr>
          <w:rFonts w:cstheme="minorHAnsi"/>
          <w:b/>
        </w:rPr>
      </w:pPr>
    </w:p>
    <w:p w:rsidR="009B1A31" w:rsidRDefault="009B1A31" w:rsidP="00D75AB6">
      <w:pPr>
        <w:spacing w:after="0" w:line="240" w:lineRule="auto"/>
        <w:jc w:val="both"/>
        <w:rPr>
          <w:rFonts w:cstheme="minorHAnsi"/>
          <w:b/>
        </w:rPr>
      </w:pPr>
    </w:p>
    <w:p w:rsidR="009B1A31" w:rsidRDefault="005D760C" w:rsidP="005D760C">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Pr>
          <w:rFonts w:cstheme="minorHAnsi"/>
          <w:b/>
          <w:noProof/>
        </w:rPr>
        <w:drawing>
          <wp:inline distT="0" distB="0" distL="0" distR="0">
            <wp:extent cx="6120765" cy="3672459"/>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5D760C" w:rsidRDefault="005D760C" w:rsidP="005D760C">
      <w:pPr>
        <w:spacing w:after="0" w:line="240" w:lineRule="auto"/>
      </w:pPr>
      <w:r>
        <w:t>Anexo 1</w:t>
      </w:r>
      <w:r w:rsidR="00E44FA2">
        <w:t>9</w:t>
      </w:r>
      <w:r>
        <w:t>:</w:t>
      </w:r>
      <w:r>
        <w:tab/>
        <w:t>Gráfico</w:t>
      </w:r>
      <w:r w:rsidR="00E44FA2">
        <w:t xml:space="preserve"> dinámico</w:t>
      </w:r>
      <w:r>
        <w:t>: “</w:t>
      </w:r>
      <w:r w:rsidR="00E44FA2">
        <w:t>El ciclo del agua</w:t>
      </w:r>
      <w:r>
        <w:t>”</w:t>
      </w:r>
    </w:p>
    <w:p w:rsidR="009B1A31" w:rsidRDefault="009B1A31" w:rsidP="00D75AB6">
      <w:pPr>
        <w:spacing w:after="0" w:line="240" w:lineRule="auto"/>
        <w:jc w:val="both"/>
        <w:rPr>
          <w:rFonts w:cstheme="minorHAnsi"/>
          <w:b/>
        </w:rPr>
      </w:pPr>
    </w:p>
    <w:p w:rsidR="005D760C" w:rsidRDefault="00E44FA2" w:rsidP="00E44FA2">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Pr>
          <w:rFonts w:cstheme="minorHAnsi"/>
          <w:b/>
          <w:noProof/>
        </w:rPr>
        <w:drawing>
          <wp:inline distT="0" distB="0" distL="0" distR="0">
            <wp:extent cx="6120765" cy="3672459"/>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E44FA2" w:rsidRDefault="00E44FA2" w:rsidP="00E44FA2">
      <w:pPr>
        <w:spacing w:after="0" w:line="240" w:lineRule="auto"/>
      </w:pPr>
      <w:r>
        <w:t>Anexo 20:</w:t>
      </w:r>
      <w:r>
        <w:tab/>
        <w:t>Gráfico dinámico: “El efecto invernadero”</w:t>
      </w:r>
    </w:p>
    <w:p w:rsidR="00E44FA2" w:rsidRDefault="00E44FA2" w:rsidP="00E44FA2">
      <w:pPr>
        <w:spacing w:after="0" w:line="240" w:lineRule="auto"/>
      </w:pPr>
    </w:p>
    <w:p w:rsidR="00E44FA2" w:rsidRDefault="00E44FA2" w:rsidP="00E44FA2">
      <w:pPr>
        <w:spacing w:after="0" w:line="240" w:lineRule="auto"/>
      </w:pPr>
    </w:p>
    <w:p w:rsidR="00E44FA2" w:rsidRDefault="00E44FA2" w:rsidP="00E44FA2">
      <w:pPr>
        <w:spacing w:after="0" w:line="240" w:lineRule="auto"/>
      </w:pPr>
    </w:p>
    <w:p w:rsidR="00E44FA2" w:rsidRDefault="00E44FA2" w:rsidP="00E44FA2">
      <w:pPr>
        <w:spacing w:after="0" w:line="240" w:lineRule="auto"/>
      </w:pPr>
    </w:p>
    <w:p w:rsidR="00E44FA2" w:rsidRDefault="00E44FA2" w:rsidP="00E44FA2">
      <w:pPr>
        <w:pBdr>
          <w:top w:val="single" w:sz="4" w:space="1" w:color="auto"/>
          <w:left w:val="single" w:sz="4" w:space="4" w:color="auto"/>
          <w:bottom w:val="single" w:sz="4" w:space="1" w:color="auto"/>
          <w:right w:val="single" w:sz="4" w:space="4" w:color="auto"/>
        </w:pBdr>
        <w:spacing w:after="0" w:line="240" w:lineRule="auto"/>
      </w:pPr>
      <w:r>
        <w:rPr>
          <w:noProof/>
        </w:rPr>
        <w:drawing>
          <wp:inline distT="0" distB="0" distL="0" distR="0">
            <wp:extent cx="6120765" cy="3672459"/>
            <wp:effectExtent l="19050" t="0" r="0" b="0"/>
            <wp:docPr id="2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E44FA2" w:rsidRDefault="00E44FA2" w:rsidP="00E44FA2">
      <w:pPr>
        <w:spacing w:after="0" w:line="240" w:lineRule="auto"/>
      </w:pPr>
      <w:r>
        <w:t>Anexo 21:</w:t>
      </w:r>
      <w:r>
        <w:tab/>
        <w:t>Video: “Hojas brotando”</w:t>
      </w:r>
    </w:p>
    <w:p w:rsidR="00E44FA2" w:rsidRDefault="00E44FA2" w:rsidP="00E44FA2">
      <w:pPr>
        <w:spacing w:after="0" w:line="240" w:lineRule="auto"/>
      </w:pPr>
    </w:p>
    <w:p w:rsidR="00E44FA2" w:rsidRDefault="00E44FA2" w:rsidP="00E44FA2">
      <w:pPr>
        <w:pBdr>
          <w:top w:val="single" w:sz="4" w:space="1" w:color="auto"/>
          <w:left w:val="single" w:sz="4" w:space="4" w:color="auto"/>
          <w:bottom w:val="single" w:sz="4" w:space="1" w:color="auto"/>
          <w:right w:val="single" w:sz="4" w:space="4" w:color="auto"/>
        </w:pBdr>
        <w:spacing w:after="0" w:line="240" w:lineRule="auto"/>
      </w:pPr>
      <w:r>
        <w:rPr>
          <w:noProof/>
        </w:rPr>
        <w:drawing>
          <wp:inline distT="0" distB="0" distL="0" distR="0">
            <wp:extent cx="6120765" cy="3672459"/>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srcRect/>
                    <a:stretch>
                      <a:fillRect/>
                    </a:stretch>
                  </pic:blipFill>
                  <pic:spPr bwMode="auto">
                    <a:xfrm>
                      <a:off x="0" y="0"/>
                      <a:ext cx="6120765" cy="3672459"/>
                    </a:xfrm>
                    <a:prstGeom prst="rect">
                      <a:avLst/>
                    </a:prstGeom>
                    <a:noFill/>
                    <a:ln w="9525">
                      <a:noFill/>
                      <a:miter lim="800000"/>
                      <a:headEnd/>
                      <a:tailEnd/>
                    </a:ln>
                  </pic:spPr>
                </pic:pic>
              </a:graphicData>
            </a:graphic>
          </wp:inline>
        </w:drawing>
      </w:r>
    </w:p>
    <w:p w:rsidR="00E44FA2" w:rsidRDefault="00E44FA2" w:rsidP="00E44FA2">
      <w:pPr>
        <w:spacing w:after="0" w:line="240" w:lineRule="auto"/>
      </w:pPr>
      <w:r>
        <w:t>Anexo 22:</w:t>
      </w:r>
      <w:r>
        <w:tab/>
        <w:t>Video: “Causas que motivan el cambio del clima terrestre”</w:t>
      </w:r>
    </w:p>
    <w:p w:rsidR="00E44FA2" w:rsidRDefault="00E44FA2" w:rsidP="00E44FA2">
      <w:pPr>
        <w:spacing w:after="0" w:line="240" w:lineRule="auto"/>
      </w:pPr>
    </w:p>
    <w:p w:rsidR="00767E47" w:rsidRDefault="00767E47" w:rsidP="00767E47">
      <w:pPr>
        <w:pStyle w:val="Ttulo1"/>
        <w:jc w:val="center"/>
        <w:rPr>
          <w:color w:val="244061" w:themeColor="accent1" w:themeShade="80"/>
        </w:rPr>
      </w:pPr>
    </w:p>
    <w:p w:rsidR="00767E47" w:rsidRDefault="00767E47" w:rsidP="00767E47">
      <w:pPr>
        <w:pStyle w:val="Ttulo1"/>
        <w:jc w:val="center"/>
        <w:rPr>
          <w:color w:val="244061" w:themeColor="accent1" w:themeShade="80"/>
        </w:rPr>
      </w:pPr>
      <w:r w:rsidRPr="00BE1234">
        <w:rPr>
          <w:color w:val="244061" w:themeColor="accent1" w:themeShade="80"/>
        </w:rPr>
        <w:t>COEVALUACIÓN</w:t>
      </w:r>
    </w:p>
    <w:p w:rsidR="00767E47" w:rsidRDefault="00767E47" w:rsidP="00767E47"/>
    <w:tbl>
      <w:tblPr>
        <w:tblStyle w:val="Cuadrculamedia3-nfasis6"/>
        <w:tblW w:w="0" w:type="auto"/>
        <w:tblLook w:val="04A0" w:firstRow="1" w:lastRow="0" w:firstColumn="1" w:lastColumn="0" w:noHBand="0" w:noVBand="1"/>
      </w:tblPr>
      <w:tblGrid>
        <w:gridCol w:w="2235"/>
        <w:gridCol w:w="4095"/>
        <w:gridCol w:w="3165"/>
      </w:tblGrid>
      <w:tr w:rsidR="00767E47" w:rsidRPr="00270320" w:rsidTr="00EA4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767E47" w:rsidRPr="00270320" w:rsidRDefault="00767E47" w:rsidP="00EA4017">
            <w:pPr>
              <w:jc w:val="center"/>
              <w:rPr>
                <w:sz w:val="24"/>
              </w:rPr>
            </w:pPr>
          </w:p>
          <w:p w:rsidR="00767E47" w:rsidRPr="00270320" w:rsidRDefault="00767E47" w:rsidP="00EA4017">
            <w:pPr>
              <w:jc w:val="center"/>
              <w:rPr>
                <w:sz w:val="24"/>
              </w:rPr>
            </w:pPr>
            <w:r w:rsidRPr="00270320">
              <w:rPr>
                <w:sz w:val="24"/>
              </w:rPr>
              <w:t>ESTUDIANTE</w:t>
            </w:r>
          </w:p>
          <w:p w:rsidR="00767E47" w:rsidRPr="00270320" w:rsidRDefault="00767E47" w:rsidP="00EA4017">
            <w:pPr>
              <w:jc w:val="center"/>
              <w:rPr>
                <w:sz w:val="24"/>
              </w:rPr>
            </w:pPr>
          </w:p>
        </w:tc>
        <w:tc>
          <w:tcPr>
            <w:tcW w:w="4095" w:type="dxa"/>
            <w:vAlign w:val="center"/>
          </w:tcPr>
          <w:p w:rsidR="00767E47" w:rsidRPr="00270320" w:rsidRDefault="00767E47" w:rsidP="00EA4017">
            <w:pPr>
              <w:jc w:val="center"/>
              <w:cnfStyle w:val="100000000000" w:firstRow="1" w:lastRow="0" w:firstColumn="0" w:lastColumn="0" w:oddVBand="0" w:evenVBand="0" w:oddHBand="0" w:evenHBand="0" w:firstRowFirstColumn="0" w:firstRowLastColumn="0" w:lastRowFirstColumn="0" w:lastRowLastColumn="0"/>
              <w:rPr>
                <w:sz w:val="24"/>
              </w:rPr>
            </w:pPr>
            <w:r w:rsidRPr="00270320">
              <w:rPr>
                <w:sz w:val="24"/>
              </w:rPr>
              <w:t>NOMBRE</w:t>
            </w:r>
          </w:p>
        </w:tc>
        <w:tc>
          <w:tcPr>
            <w:tcW w:w="3165" w:type="dxa"/>
            <w:vAlign w:val="center"/>
          </w:tcPr>
          <w:p w:rsidR="00767E47" w:rsidRPr="00270320" w:rsidRDefault="00767E47" w:rsidP="00EA4017">
            <w:pPr>
              <w:jc w:val="center"/>
              <w:cnfStyle w:val="100000000000" w:firstRow="1" w:lastRow="0" w:firstColumn="0" w:lastColumn="0" w:oddVBand="0" w:evenVBand="0" w:oddHBand="0" w:evenHBand="0" w:firstRowFirstColumn="0" w:firstRowLastColumn="0" w:lastRowFirstColumn="0" w:lastRowLastColumn="0"/>
              <w:rPr>
                <w:sz w:val="24"/>
              </w:rPr>
            </w:pPr>
            <w:r w:rsidRPr="00270320">
              <w:rPr>
                <w:sz w:val="24"/>
              </w:rPr>
              <w:t>PUNTAJE</w:t>
            </w:r>
          </w:p>
        </w:tc>
      </w:tr>
      <w:tr w:rsidR="00767E47" w:rsidTr="00EA4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767E47" w:rsidRDefault="00767E47" w:rsidP="00EA4017">
            <w:pPr>
              <w:spacing w:before="240" w:line="480" w:lineRule="auto"/>
              <w:jc w:val="center"/>
            </w:pPr>
            <w:r>
              <w:rPr>
                <w:noProof/>
              </w:rPr>
              <w:drawing>
                <wp:inline distT="0" distB="0" distL="0" distR="0">
                  <wp:extent cx="990600" cy="990600"/>
                  <wp:effectExtent l="19050" t="0" r="0" b="0"/>
                  <wp:docPr id="29" name="34 Imagen" descr="mar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hi.JPG"/>
                          <pic:cNvPicPr/>
                        </pic:nvPicPr>
                        <pic:blipFill>
                          <a:blip r:embed="rId38"/>
                          <a:stretch>
                            <a:fillRect/>
                          </a:stretch>
                        </pic:blipFill>
                        <pic:spPr>
                          <a:xfrm>
                            <a:off x="0" y="0"/>
                            <a:ext cx="990600" cy="990600"/>
                          </a:xfrm>
                          <a:prstGeom prst="rect">
                            <a:avLst/>
                          </a:prstGeom>
                        </pic:spPr>
                      </pic:pic>
                    </a:graphicData>
                  </a:graphic>
                </wp:inline>
              </w:drawing>
            </w:r>
          </w:p>
        </w:tc>
        <w:tc>
          <w:tcPr>
            <w:tcW w:w="4095" w:type="dxa"/>
            <w:vAlign w:val="center"/>
          </w:tcPr>
          <w:p w:rsidR="00767E47" w:rsidRPr="00270320" w:rsidRDefault="00767E47" w:rsidP="00EA4017">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Martha Eugenia Zuñiga L.</w:t>
            </w:r>
          </w:p>
        </w:tc>
        <w:tc>
          <w:tcPr>
            <w:tcW w:w="3165" w:type="dxa"/>
            <w:vAlign w:val="center"/>
          </w:tcPr>
          <w:p w:rsidR="00767E47" w:rsidRPr="00270320" w:rsidRDefault="00767E47" w:rsidP="00EA4017">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10/10</w:t>
            </w:r>
          </w:p>
        </w:tc>
      </w:tr>
      <w:tr w:rsidR="00767E47" w:rsidTr="00EA4017">
        <w:tc>
          <w:tcPr>
            <w:cnfStyle w:val="001000000000" w:firstRow="0" w:lastRow="0" w:firstColumn="1" w:lastColumn="0" w:oddVBand="0" w:evenVBand="0" w:oddHBand="0" w:evenHBand="0" w:firstRowFirstColumn="0" w:firstRowLastColumn="0" w:lastRowFirstColumn="0" w:lastRowLastColumn="0"/>
            <w:tcW w:w="2235" w:type="dxa"/>
            <w:vAlign w:val="center"/>
          </w:tcPr>
          <w:p w:rsidR="00767E47" w:rsidRDefault="00767E47" w:rsidP="00EA4017">
            <w:pPr>
              <w:spacing w:before="240" w:line="480" w:lineRule="auto"/>
              <w:jc w:val="center"/>
            </w:pPr>
            <w:r w:rsidRPr="00BE1234">
              <w:rPr>
                <w:noProof/>
              </w:rPr>
              <w:drawing>
                <wp:inline distT="0" distB="0" distL="0" distR="0">
                  <wp:extent cx="990600" cy="990600"/>
                  <wp:effectExtent l="19050" t="0" r="0" b="0"/>
                  <wp:docPr id="34" name="32 Imagen" descr="hil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y.JPG"/>
                          <pic:cNvPicPr/>
                        </pic:nvPicPr>
                        <pic:blipFill>
                          <a:blip r:embed="rId39"/>
                          <a:stretch>
                            <a:fillRect/>
                          </a:stretch>
                        </pic:blipFill>
                        <pic:spPr>
                          <a:xfrm>
                            <a:off x="0" y="0"/>
                            <a:ext cx="990600" cy="990600"/>
                          </a:xfrm>
                          <a:prstGeom prst="rect">
                            <a:avLst/>
                          </a:prstGeom>
                        </pic:spPr>
                      </pic:pic>
                    </a:graphicData>
                  </a:graphic>
                </wp:inline>
              </w:drawing>
            </w:r>
          </w:p>
        </w:tc>
        <w:tc>
          <w:tcPr>
            <w:tcW w:w="4095" w:type="dxa"/>
            <w:vAlign w:val="center"/>
          </w:tcPr>
          <w:p w:rsidR="00767E47" w:rsidRPr="00270320" w:rsidRDefault="00767E47" w:rsidP="00EA4017">
            <w:pPr>
              <w:spacing w:before="240"/>
              <w:jc w:val="center"/>
              <w:cnfStyle w:val="000000000000" w:firstRow="0" w:lastRow="0" w:firstColumn="0" w:lastColumn="0" w:oddVBand="0" w:evenVBand="0" w:oddHBand="0" w:evenHBand="0" w:firstRowFirstColumn="0" w:firstRowLastColumn="0" w:lastRowFirstColumn="0" w:lastRowLastColumn="0"/>
              <w:rPr>
                <w:b/>
                <w:sz w:val="24"/>
              </w:rPr>
            </w:pPr>
            <w:r w:rsidRPr="00270320">
              <w:rPr>
                <w:b/>
                <w:sz w:val="24"/>
              </w:rPr>
              <w:t>Hilda Padilla R.</w:t>
            </w:r>
          </w:p>
        </w:tc>
        <w:tc>
          <w:tcPr>
            <w:tcW w:w="3165" w:type="dxa"/>
            <w:vAlign w:val="center"/>
          </w:tcPr>
          <w:p w:rsidR="00767E47" w:rsidRPr="00270320" w:rsidRDefault="00767E47" w:rsidP="00EA4017">
            <w:pPr>
              <w:spacing w:before="240"/>
              <w:jc w:val="center"/>
              <w:cnfStyle w:val="000000000000" w:firstRow="0" w:lastRow="0" w:firstColumn="0" w:lastColumn="0" w:oddVBand="0" w:evenVBand="0" w:oddHBand="0" w:evenHBand="0" w:firstRowFirstColumn="0" w:firstRowLastColumn="0" w:lastRowFirstColumn="0" w:lastRowLastColumn="0"/>
              <w:rPr>
                <w:b/>
                <w:sz w:val="24"/>
              </w:rPr>
            </w:pPr>
            <w:r w:rsidRPr="00270320">
              <w:rPr>
                <w:b/>
                <w:sz w:val="24"/>
              </w:rPr>
              <w:t>10/10</w:t>
            </w:r>
          </w:p>
        </w:tc>
      </w:tr>
      <w:tr w:rsidR="00767E47" w:rsidTr="00EA4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767E47" w:rsidRDefault="00767E47" w:rsidP="00EA4017">
            <w:pPr>
              <w:spacing w:before="240" w:line="480" w:lineRule="auto"/>
              <w:jc w:val="center"/>
            </w:pPr>
            <w:r>
              <w:rPr>
                <w:noProof/>
              </w:rPr>
              <w:drawing>
                <wp:inline distT="0" distB="0" distL="0" distR="0">
                  <wp:extent cx="919101" cy="1028335"/>
                  <wp:effectExtent l="19050" t="0" r="0" b="0"/>
                  <wp:docPr id="36" name="35 Imagen" descr="m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JPG"/>
                          <pic:cNvPicPr/>
                        </pic:nvPicPr>
                        <pic:blipFill>
                          <a:blip r:embed="rId40"/>
                          <a:srcRect b="14737"/>
                          <a:stretch>
                            <a:fillRect/>
                          </a:stretch>
                        </pic:blipFill>
                        <pic:spPr>
                          <a:xfrm>
                            <a:off x="0" y="0"/>
                            <a:ext cx="919101" cy="1028335"/>
                          </a:xfrm>
                          <a:prstGeom prst="rect">
                            <a:avLst/>
                          </a:prstGeom>
                        </pic:spPr>
                      </pic:pic>
                    </a:graphicData>
                  </a:graphic>
                </wp:inline>
              </w:drawing>
            </w:r>
          </w:p>
        </w:tc>
        <w:tc>
          <w:tcPr>
            <w:tcW w:w="4095" w:type="dxa"/>
            <w:vAlign w:val="center"/>
          </w:tcPr>
          <w:p w:rsidR="00767E47" w:rsidRPr="00270320" w:rsidRDefault="00767E47" w:rsidP="00EA4017">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Mario González R.</w:t>
            </w:r>
          </w:p>
          <w:p w:rsidR="00767E47" w:rsidRPr="00270320" w:rsidRDefault="00767E47" w:rsidP="00EA4017">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(COORDINADOR)</w:t>
            </w:r>
          </w:p>
        </w:tc>
        <w:tc>
          <w:tcPr>
            <w:tcW w:w="3165" w:type="dxa"/>
            <w:vAlign w:val="center"/>
          </w:tcPr>
          <w:p w:rsidR="00767E47" w:rsidRPr="00270320" w:rsidRDefault="00767E47" w:rsidP="00EA4017">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10/10</w:t>
            </w:r>
          </w:p>
        </w:tc>
      </w:tr>
    </w:tbl>
    <w:p w:rsidR="00767E47" w:rsidRPr="00BE1234" w:rsidRDefault="00767E47" w:rsidP="00767E47"/>
    <w:p w:rsidR="00767E47" w:rsidRDefault="00767E47" w:rsidP="00E44FA2">
      <w:pPr>
        <w:spacing w:after="0" w:line="240" w:lineRule="auto"/>
      </w:pPr>
    </w:p>
    <w:p w:rsidR="00E44FA2" w:rsidRDefault="00E44FA2" w:rsidP="00E44FA2">
      <w:pPr>
        <w:spacing w:after="0" w:line="240" w:lineRule="auto"/>
      </w:pPr>
    </w:p>
    <w:sectPr w:rsidR="00E44FA2" w:rsidSect="0008788C">
      <w:headerReference w:type="default" r:id="rId41"/>
      <w:pgSz w:w="11907" w:h="16840" w:code="9"/>
      <w:pgMar w:top="1418" w:right="1134" w:bottom="1134" w:left="1134" w:header="141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2B2" w:rsidRDefault="00DE02B2" w:rsidP="008D7BD7">
      <w:pPr>
        <w:spacing w:after="0" w:line="240" w:lineRule="auto"/>
      </w:pPr>
      <w:r>
        <w:separator/>
      </w:r>
    </w:p>
  </w:endnote>
  <w:endnote w:type="continuationSeparator" w:id="0">
    <w:p w:rsidR="00DE02B2" w:rsidRDefault="00DE02B2" w:rsidP="008D7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ller">
    <w:altName w:val="Alle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C0" w:rsidRPr="00915A47" w:rsidRDefault="00D37AC0" w:rsidP="00915A47">
    <w:pPr>
      <w:pStyle w:val="Piedepgina"/>
      <w:pBdr>
        <w:top w:val="thinThickSmallGap" w:sz="24" w:space="1" w:color="622423" w:themeColor="accent2" w:themeShade="7F"/>
      </w:pBdr>
      <w:rPr>
        <w:rFonts w:asciiTheme="majorHAnsi" w:hAnsiTheme="majorHAnsi"/>
      </w:rPr>
    </w:pPr>
    <w:r>
      <w:rPr>
        <w:rFonts w:asciiTheme="majorHAnsi" w:hAnsiTheme="majorHAnsi"/>
      </w:rPr>
      <w:t>Grupo “E…stamos aquí para aprender más”</w:t>
    </w:r>
    <w:r>
      <w:rPr>
        <w:rFonts w:asciiTheme="majorHAnsi" w:hAnsiTheme="majorHAnsi"/>
      </w:rPr>
      <w:ptab w:relativeTo="margin" w:alignment="right" w:leader="none"/>
    </w:r>
    <w:r>
      <w:rPr>
        <w:rFonts w:asciiTheme="majorHAnsi" w:hAnsiTheme="majorHAnsi"/>
      </w:rPr>
      <w:t xml:space="preserve">Página </w:t>
    </w:r>
    <w:r w:rsidR="00DE02B2">
      <w:fldChar w:fldCharType="begin"/>
    </w:r>
    <w:r w:rsidR="00DE02B2">
      <w:instrText xml:space="preserve"> PAGE   \* MERGEFORMAT </w:instrText>
    </w:r>
    <w:r w:rsidR="00DE02B2">
      <w:fldChar w:fldCharType="separate"/>
    </w:r>
    <w:r w:rsidR="008D5CEB" w:rsidRPr="008D5CEB">
      <w:rPr>
        <w:rFonts w:asciiTheme="majorHAnsi" w:hAnsiTheme="majorHAnsi"/>
        <w:noProof/>
      </w:rPr>
      <w:t>2</w:t>
    </w:r>
    <w:r w:rsidR="00DE02B2">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2B2" w:rsidRDefault="00DE02B2" w:rsidP="008D7BD7">
      <w:pPr>
        <w:spacing w:after="0" w:line="240" w:lineRule="auto"/>
      </w:pPr>
      <w:r>
        <w:separator/>
      </w:r>
    </w:p>
  </w:footnote>
  <w:footnote w:type="continuationSeparator" w:id="0">
    <w:p w:rsidR="00DE02B2" w:rsidRDefault="00DE02B2" w:rsidP="008D7B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9C7" w:rsidRDefault="00601CCE">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C0" w:rsidRPr="00BD514B" w:rsidRDefault="008D5CEB" w:rsidP="00BD514B">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inorHAnsi" w:hAnsi="Times New Roman" w:cs="Times New Roman"/>
        <w:b/>
        <w:noProof/>
      </w:rPr>
      <mc:AlternateContent>
        <mc:Choice Requires="wps">
          <w:drawing>
            <wp:anchor distT="0" distB="0" distL="114300" distR="114300" simplePos="0" relativeHeight="251658240" behindDoc="0" locked="0" layoutInCell="1" allowOverlap="1">
              <wp:simplePos x="0" y="0"/>
              <wp:positionH relativeFrom="column">
                <wp:posOffset>7429500</wp:posOffset>
              </wp:positionH>
              <wp:positionV relativeFrom="paragraph">
                <wp:posOffset>-255905</wp:posOffset>
              </wp:positionV>
              <wp:extent cx="2343150" cy="454025"/>
              <wp:effectExtent l="9525" t="6350" r="9525"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54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D37AC0" w:rsidRPr="008D7BD7" w:rsidRDefault="00D37AC0" w:rsidP="008D7BD7">
                          <w:pPr>
                            <w:jc w:val="both"/>
                            <w:rPr>
                              <w:b/>
                              <w:i/>
                              <w:sz w:val="14"/>
                            </w:rPr>
                          </w:pPr>
                          <w:r w:rsidRPr="008D7BD7">
                            <w:rPr>
                              <w:b/>
                              <w:i/>
                              <w:sz w:val="14"/>
                            </w:rPr>
                            <w:t>“El Liceo Fernández Madrid mantiene un Sistema de Gestión de Calidad Certificado ISO 9001 aprobado por Bureau Veritas Certification”. Certificado Nº 198265.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left:0;text-align:left;margin-left:585pt;margin-top:-20.15pt;width:184.5pt;height:3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BVygIAALgFAAAOAAAAZHJzL2Uyb0RvYy54bWysVGFv0zAQ/Y7Ef7D8vUvSJk0XLZ26rkVI&#10;AyYG4rMbO4mFYwfbbbIh/jtnpw2FIYQQrRT54svzu3fPd3XdNwIdmDZcyRxHFyFGTBaKclnl+OOH&#10;7WSBkbFEUiKUZDl+ZAZfL1++uOrajE1VrQRlGgGINFnX5ri2ts2CwBQ1a4i5UC2TsFkq3RALoa4C&#10;qkkH6I0IpmE4DzqlaatVwYyBt7fDJl56/LJkhX1XloZZJHIM3Kx/av/cuWewvCJZpUlb8+JIg/wD&#10;i4ZwCYeOULfEErTX/BlUwwutjCrtRaGaQJUlL5ivAaqJwl+qeahJy3wtII5pR5nM/4Mt3h7uNeI0&#10;xzOMJGmgRe9BNCIrwdDUydO1JoOsh/ZeuwJNe6eKzwZJta4hi620Vl3NCAVSkcsPfvrABQY+Rbvu&#10;jaKATvZWeaX6UjcOEDRAvW/I49gQ1ltUwMvpLJ5FCfStgL04icNp4o8g2enrVhv7iqkGuUWONXD3&#10;6ORwZ6xjQ7JTimevBKdbLoQPdLVbC40OBMyx9b8jujlPExJ1Ob5M4Ow/Q4T+9zuIhltwueBNjhdj&#10;EsmcbBtJvQct4WJYA2Uh3UnM+3eoA6LewtK/B3W8t76utkmYxrPFJE2T2SSebcLJzWK7nqzW0Xye&#10;bm7WN5vom2MdxVnNKWVy4zHNyepR/HdWOl66waSj2UeCjpXaQ40PNe0Q5a4VUZimczAV5XDdosXl&#10;UDciooJBUViNkVb2E7e1d7lrvUMx5z1ZhO4/9FO0NRk6lTikk8pDuu/zSMBHZ9yCZ+UPGT2oCWKf&#10;hPXGdV4dPG/7XX+0/07RR7Aw8PU+hXEHi1rpJ4w6GB05Nl/2RDOMxGsJ1+AyimM3a3wQJ+kUAn2+&#10;szvfIbIAqBxbjIbl2g7zad9qXtVOSa+AVCu4OiX3rnbXamAFJbgAxoMv5jjK3Pw5j33Wj4G7/A4A&#10;AP//AwBQSwMEFAAGAAgAAAAhAJ7R10XeAAAADAEAAA8AAABkcnMvZG93bnJldi54bWxMj81OwzAQ&#10;hO9IvIO1SNxaOw20JI1TISQuXBAtD+DG29iqf6LYTcPbsz3BcWZHs980u9k7NuGYbAwSiqUAhqGL&#10;2oZewvfhffECLGUVtHIxoIQfTLBr7+8aVet4DV847XPPqCSkWkkwOQ8156kz6FVaxgED3U5x9CqT&#10;HHuuR3Wlcu/4Sog198oG+mDUgG8Gu/P+4iVYsZlKKwr/OTp/qtbGVfOHk/LxYX7dAss4578w3PAJ&#10;HVpiOsZL0Ik50sVG0JgsYfEkSmC3yHNZkXWUUBYr4G3D/49ofwEAAP//AwBQSwECLQAUAAYACAAA&#10;ACEAtoM4kv4AAADhAQAAEwAAAAAAAAAAAAAAAAAAAAAAW0NvbnRlbnRfVHlwZXNdLnhtbFBLAQIt&#10;ABQABgAIAAAAIQA4/SH/1gAAAJQBAAALAAAAAAAAAAAAAAAAAC8BAABfcmVscy8ucmVsc1BLAQIt&#10;ABQABgAIAAAAIQBidNBVygIAALgFAAAOAAAAAAAAAAAAAAAAAC4CAABkcnMvZTJvRG9jLnhtbFBL&#10;AQItABQABgAIAAAAIQCe0ddF3gAAAAwBAAAPAAAAAAAAAAAAAAAAACQFAABkcnMvZG93bnJldi54&#10;bWxQSwUGAAAAAAQABADzAAAALwYAAAAA&#10;">
              <v:shadow opacity=".5" offset="6pt,-6pt"/>
              <v:textbox>
                <w:txbxContent>
                  <w:p w:rsidR="00D37AC0" w:rsidRPr="008D7BD7" w:rsidRDefault="00D37AC0" w:rsidP="008D7BD7">
                    <w:pPr>
                      <w:jc w:val="both"/>
                      <w:rPr>
                        <w:b/>
                        <w:i/>
                        <w:sz w:val="14"/>
                      </w:rPr>
                    </w:pPr>
                    <w:r w:rsidRPr="008D7BD7">
                      <w:rPr>
                        <w:b/>
                        <w:i/>
                        <w:sz w:val="14"/>
                      </w:rPr>
                      <w:t>“El Liceo Fernández Madrid mantiene un Sistema de Gestión de Calidad Certificado ISO 9001 aprobado por Bureau Veritas Certification”. Certificado Nº 198265.</w:t>
                    </w:r>
                  </w:p>
                </w:txbxContent>
              </v:textbox>
            </v:rect>
          </w:pict>
        </mc:Fallback>
      </mc:AlternateContent>
    </w:r>
    <w:r w:rsidR="00D37AC0">
      <w:rPr>
        <w:rFonts w:asciiTheme="majorHAnsi" w:eastAsiaTheme="majorEastAsia" w:hAnsiTheme="majorHAnsi" w:cstheme="majorBidi"/>
        <w:noProof/>
        <w:sz w:val="32"/>
        <w:szCs w:val="32"/>
      </w:rPr>
      <w:drawing>
        <wp:anchor distT="0" distB="0" distL="114300" distR="114300" simplePos="0" relativeHeight="251660288" behindDoc="0" locked="0" layoutInCell="1" allowOverlap="1">
          <wp:simplePos x="0" y="0"/>
          <wp:positionH relativeFrom="column">
            <wp:posOffset>28575</wp:posOffset>
          </wp:positionH>
          <wp:positionV relativeFrom="paragraph">
            <wp:posOffset>-367030</wp:posOffset>
          </wp:positionV>
          <wp:extent cx="1209675" cy="581025"/>
          <wp:effectExtent l="19050" t="0" r="9525" b="0"/>
          <wp:wrapSquare wrapText="bothSides"/>
          <wp:docPr id="5"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cstate="print"/>
                  <a:srcRect/>
                  <a:stretch>
                    <a:fillRect/>
                  </a:stretch>
                </pic:blipFill>
                <pic:spPr bwMode="auto">
                  <a:xfrm>
                    <a:off x="0" y="0"/>
                    <a:ext cx="1209675" cy="581025"/>
                  </a:xfrm>
                  <a:prstGeom prst="rect">
                    <a:avLst/>
                  </a:prstGeom>
                  <a:noFill/>
                  <a:ln w="9525">
                    <a:noFill/>
                    <a:miter lim="800000"/>
                    <a:headEnd/>
                    <a:tailEnd/>
                  </a:ln>
                </pic:spPr>
              </pic:pic>
            </a:graphicData>
          </a:graphic>
        </wp:anchor>
      </w:drawing>
    </w:r>
    <w:r w:rsidR="00D37AC0">
      <w:rPr>
        <w:rFonts w:asciiTheme="majorHAnsi" w:eastAsiaTheme="majorEastAsia" w:hAnsiTheme="majorHAnsi" w:cstheme="majorBidi"/>
        <w:sz w:val="32"/>
        <w:szCs w:val="32"/>
        <w:lang w:val="es-ES"/>
      </w:rPr>
      <w:t>PLANIFICACIÓN DIDÁCTICA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C0" w:rsidRPr="00BD514B" w:rsidRDefault="008D5CEB" w:rsidP="00BD514B">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inorHAnsi" w:hAnsi="Times New Roman" w:cs="Times New Roman"/>
        <w:b/>
        <w:noProof/>
      </w:rPr>
      <mc:AlternateContent>
        <mc:Choice Requires="wps">
          <w:drawing>
            <wp:anchor distT="0" distB="0" distL="114300" distR="114300" simplePos="0" relativeHeight="251664384" behindDoc="0" locked="0" layoutInCell="1" allowOverlap="1">
              <wp:simplePos x="0" y="0"/>
              <wp:positionH relativeFrom="column">
                <wp:posOffset>6555105</wp:posOffset>
              </wp:positionH>
              <wp:positionV relativeFrom="paragraph">
                <wp:posOffset>-1012825</wp:posOffset>
              </wp:positionV>
              <wp:extent cx="625475" cy="11045190"/>
              <wp:effectExtent l="26670" t="20955" r="33655" b="4953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1104519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16.15pt;margin-top:-79.75pt;width:49.25pt;height:86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YWjQIAAIQFAAAOAAAAZHJzL2Uyb0RvYy54bWysVNtuEzEQfUfiHyy/091Nc111U1UtRUhc&#10;KgrieWJ7sxa+YTvZlK9n7E1CSoUQFS+Wx5eZM2fOzMXlTiuyFT5IaxpanZWUCMMsl2bd0C+fb1/N&#10;KQkRDAdljWjogwj0cvnyxUXvajGynVVceIJOTKh719AuRlcXRWCd0BDOrBMGL1vrNUQ0/brgHnr0&#10;rlUxKstp0VvPnbdMhICnN8MlXWb/bStY/Ni2QUSiGorYYl59XldpLZYXUK89uE6yPQx4BgoN0mDQ&#10;o6sbiEA2Xj5xpSXzNtg2njGrC9u2komcA2ZTlb9lc9+BEzkXJCe4I03h/7llH7Z3nkje0BElBjSW&#10;6BOSBmatBBknenoXanx17+58SjC4d5Z9C8TY6w5fiSvvbd8J4AiqSu+LRx+SEfArWfXvLUfvsIk2&#10;M7VrvU4OkQOyywV5OBZE7CJheDgdTcazCSUMr6qqHE+qRS5ZAfXhu/MhvhFWk7RpqEfw2T1s34WY&#10;4EB9eJLhWyX5rVQqG0ll4lp5sgXUBzAmTJzm72qjEe9wPpuU5V4peIx6Go4PSLJWk5ccLJwGUIb0&#10;DT2fV/j/b9FVrJ5EXjw7spYR+0pJ3dA5oj/gT4V6bXhWfQSphj1ypEzCJ3LHIHHJsBt0cd/xnnCZ&#10;qB3NzxfYzVxi+5zPy2m5mFECao19z6KnxNv4VcYuizZV8h8YTmn+iWGoQbkOBs6PDxHyY96PaHMV&#10;ThLJekwSHKS8svwB5Yhgs+ZwdOGms/4HJT2OgYaG7xvwghL11qCkF9V4nOZGNsaT2QgNf3qzOr0B&#10;w9BVQyMSk7fXcZg1G+flusNIQ42NvcI2aGUWaGqRAdW+ebDVcxL7sZRmyamdX/0ansufAAAA//8D&#10;AFBLAwQUAAYACAAAACEAbis00uEAAAAPAQAADwAAAGRycy9kb3ducmV2LnhtbEyPPW+DMBCG90r9&#10;D9ZV6pbYBFEKxURtpGasVNqlmwMXjMA2xU4g/76Xqdnu1T16P4rtYgZ2xsl3zkqI1gIY2to1nW0l&#10;fH+9r56B+aBsowZnUcIFPWzL+7tC5Y2b7Seeq9AyMrE+VxJ0CGPOua81GuXXbkRLv6ObjAokp5Y3&#10;k5rJ3Ax8I8QTN6qzlKDViDuNdV+djISfVO93/rKfsa+r3z68TcePJZXy8WF5fQEWcAn/MFzrU3Uo&#10;qdPBnWzj2UBaxJuYWAmrKMkSYFcmigXtOdCVpFkGvCz47Y7yDwAA//8DAFBLAQItABQABgAIAAAA&#10;IQC2gziS/gAAAOEBAAATAAAAAAAAAAAAAAAAAAAAAABbQ29udGVudF9UeXBlc10ueG1sUEsBAi0A&#10;FAAGAAgAAAAhADj9If/WAAAAlAEAAAsAAAAAAAAAAAAAAAAALwEAAF9yZWxzLy5yZWxzUEsBAi0A&#10;FAAGAAgAAAAhALJKBhaNAgAAhAUAAA4AAAAAAAAAAAAAAAAALgIAAGRycy9lMm9Eb2MueG1sUEsB&#10;Ai0AFAAGAAgAAAAhAG4rNNLhAAAADwEAAA8AAAAAAAAAAAAAAAAA5wQAAGRycy9kb3ducmV2Lnht&#10;bFBLBQYAAAAABAAEAPMAAAD1BQAAAAA=&#10;" fillcolor="#e36c0a [2409]" strokecolor="#f2f2f2 [3041]" strokeweight="3pt">
              <v:shadow on="t" color="#974706 [1609]" opacity=".5" offset="1pt"/>
            </v:rect>
          </w:pict>
        </mc:Fallback>
      </mc:AlternateContent>
    </w:r>
    <w:r>
      <w:rPr>
        <w:rFonts w:ascii="Times New Roman" w:eastAsiaTheme="minorHAnsi" w:hAnsi="Times New Roman" w:cs="Times New Roman"/>
        <w:b/>
        <w:noProof/>
      </w:rPr>
      <mc:AlternateContent>
        <mc:Choice Requires="wps">
          <w:drawing>
            <wp:anchor distT="0" distB="0" distL="114300" distR="114300" simplePos="0" relativeHeight="251662336" behindDoc="0" locked="0" layoutInCell="1" allowOverlap="1">
              <wp:simplePos x="0" y="0"/>
              <wp:positionH relativeFrom="column">
                <wp:posOffset>4905375</wp:posOffset>
              </wp:positionH>
              <wp:positionV relativeFrom="paragraph">
                <wp:posOffset>-347980</wp:posOffset>
              </wp:positionV>
              <wp:extent cx="1575435" cy="546100"/>
              <wp:effectExtent l="5715" t="9525" r="9525" b="63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5435" cy="546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D37AC0" w:rsidRPr="0008788C" w:rsidRDefault="00D37AC0" w:rsidP="008D7BD7">
                          <w:pPr>
                            <w:jc w:val="both"/>
                            <w:rPr>
                              <w:b/>
                              <w:i/>
                              <w:sz w:val="12"/>
                            </w:rPr>
                          </w:pPr>
                          <w:r w:rsidRPr="0008788C">
                            <w:rPr>
                              <w:b/>
                              <w:i/>
                              <w:sz w:val="12"/>
                            </w:rPr>
                            <w:t>“El Liceo Fernández Madrid mantiene un Sistema de Gestión de Calidad Certificado ISO 9001 aprobado por Bureau Veritas Certification”. Certificado Nº 198265.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left:0;text-align:left;margin-left:386.25pt;margin-top:-27.4pt;width:124.05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110QIAAL8FAAAOAAAAZHJzL2Uyb0RvYy54bWysVFFv0zAQfkfiP1h+75K0SdNFS6euaxHS&#10;gImBeHYTp7Fw7GC7TTbEf+d8aUvHeECIVIp88fnrd999vqvrvpFkz40VWuU0uggp4arQpVDbnH7+&#10;tB7NKLGOqZJJrXhOH7ml1/PXr666NuNjXWtZckMARNmsa3NaO9dmQWCLmjfMXuiWK9istGmYg9Bs&#10;g9KwDtAbGYzDcBp02pSt0QW3Fr7eDpt0jvhVxQv3oaosd0TmFLg5fBt8b/w7mF+xbGtYW4viQIP9&#10;A4uGCQV/eoK6ZY6RnREvoBpRGG115S4K3QS6qkTBsQaoJgp/q+ahZi3HWkAc255ksv8Ptni/vzdE&#10;lNA7ShRroEUfQTSmtpKTiZena20GWQ/tvfEF2vZOF18tUXpZQxZfGKO7mrMSSEU+P3h2wAcWjpJN&#10;906XgM52TqNSfWUaDwgakB4b8nhqCO8dKeBjlKRJPEkoKWAviadRiB0LWHY83Rrr3nDdEL/IqQHu&#10;iM72d9Z5Niw7piB7LUW5FlJiYLabpTRkz8Aca3ywACjyPE0q0uX0MhkniPxsz55DhPj8CaIRDlwu&#10;RZPT2SmJZV62lSrRg44JOayBslSeH0f/DnVA1DtY4ndQB731fbFOwjSezEZpmkxG8WQVjm5m6+Vo&#10;sYym03R1s7xZRT886yjOalGWXK0Q0x6tHsV/Z6XDpRtMejL7iaBnpXdQ40NddqQUvhVRmKbTCYUI&#10;rls0uxzqJkxuYVAUzlBitPsiXI0u9633KM8EnYX+N/RTtjUbOpV4pKPKg/7Y5xMBjM64BS/KHzJ6&#10;UBPEPgqLxvVeHTzv+k1/uBiHW7DR5SM4GWijXWHqwaLW5omSDiZITu23HTOcEvlWwW24jOLYjxwM&#10;4iQdQ2DOdzbnO0wVAJVTR8mwXLphTO1aI7a1FxSFUHoBN6gSaG5/uwZWUIkPYEpgTYeJ5sfQeYxZ&#10;v+bu/CcAAAD//wMAUEsDBBQABgAIAAAAIQAoSJEC3gAAAAsBAAAPAAAAZHJzL2Rvd25yZXYueG1s&#10;TI/LTsMwEEX3SPyDNUjsWjspTWjIpEJIbNggCh/gxtPYwo8odtPw97grWI7m6N5z2/3iLJtpiiZ4&#10;hGItgJHvgzJ+QPj6fF09AotJeiVt8ITwQxH23e1NKxsVLv6D5kMaWA7xsZEIOqWx4Tz2mpyM6zCS&#10;z79TmJxM+ZwGriZ5yeHO8lKIijtpfG7QcqQXTf334ewQjKjnjRGFe5+sO+0qbXfLm0W8v1uen4Al&#10;WtIfDFf9rA5ddjqGs1eRWYS6LrcZRVhtH/KGKyFKUQE7ImyKEnjX8v8bul8AAAD//wMAUEsBAi0A&#10;FAAGAAgAAAAhALaDOJL+AAAA4QEAABMAAAAAAAAAAAAAAAAAAAAAAFtDb250ZW50X1R5cGVzXS54&#10;bWxQSwECLQAUAAYACAAAACEAOP0h/9YAAACUAQAACwAAAAAAAAAAAAAAAAAvAQAAX3JlbHMvLnJl&#10;bHNQSwECLQAUAAYACAAAACEAAiX9ddECAAC/BQAADgAAAAAAAAAAAAAAAAAuAgAAZHJzL2Uyb0Rv&#10;Yy54bWxQSwECLQAUAAYACAAAACEAKEiRAt4AAAALAQAADwAAAAAAAAAAAAAAAAArBQAAZHJzL2Rv&#10;d25yZXYueG1sUEsFBgAAAAAEAAQA8wAAADYGAAAAAA==&#10;">
              <v:shadow opacity=".5" offset="6pt,-6pt"/>
              <v:textbox>
                <w:txbxContent>
                  <w:p w:rsidR="00D37AC0" w:rsidRPr="0008788C" w:rsidRDefault="00D37AC0" w:rsidP="008D7BD7">
                    <w:pPr>
                      <w:jc w:val="both"/>
                      <w:rPr>
                        <w:b/>
                        <w:i/>
                        <w:sz w:val="12"/>
                      </w:rPr>
                    </w:pPr>
                    <w:r w:rsidRPr="0008788C">
                      <w:rPr>
                        <w:b/>
                        <w:i/>
                        <w:sz w:val="12"/>
                      </w:rPr>
                      <w:t>“El Liceo Fernández Madrid mantiene un Sistema de Gestión de Calidad Certificado ISO 9001 aprobado por Bureau Veritas Certification”. Certificado Nº 198265.</w:t>
                    </w:r>
                  </w:p>
                </w:txbxContent>
              </v:textbox>
            </v:rect>
          </w:pict>
        </mc:Fallback>
      </mc:AlternateContent>
    </w:r>
    <w:r w:rsidR="00D37AC0">
      <w:rPr>
        <w:rFonts w:asciiTheme="majorHAnsi" w:eastAsiaTheme="majorEastAsia" w:hAnsiTheme="majorHAnsi" w:cstheme="majorBidi"/>
        <w:noProof/>
        <w:sz w:val="32"/>
        <w:szCs w:val="32"/>
      </w:rPr>
      <w:drawing>
        <wp:anchor distT="0" distB="0" distL="114300" distR="114300" simplePos="0" relativeHeight="251663360" behindDoc="0" locked="0" layoutInCell="1" allowOverlap="1">
          <wp:simplePos x="0" y="0"/>
          <wp:positionH relativeFrom="column">
            <wp:posOffset>28575</wp:posOffset>
          </wp:positionH>
          <wp:positionV relativeFrom="paragraph">
            <wp:posOffset>-367030</wp:posOffset>
          </wp:positionV>
          <wp:extent cx="1209675" cy="581025"/>
          <wp:effectExtent l="19050" t="0" r="9525" b="0"/>
          <wp:wrapSquare wrapText="bothSides"/>
          <wp:docPr id="6"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cstate="print"/>
                  <a:srcRect/>
                  <a:stretch>
                    <a:fillRect/>
                  </a:stretch>
                </pic:blipFill>
                <pic:spPr bwMode="auto">
                  <a:xfrm>
                    <a:off x="0" y="0"/>
                    <a:ext cx="1209675" cy="581025"/>
                  </a:xfrm>
                  <a:prstGeom prst="rect">
                    <a:avLst/>
                  </a:prstGeom>
                  <a:noFill/>
                  <a:ln w="9525">
                    <a:noFill/>
                    <a:miter lim="800000"/>
                    <a:headEnd/>
                    <a:tailEnd/>
                  </a:ln>
                </pic:spPr>
              </pic:pic>
            </a:graphicData>
          </a:graphic>
        </wp:anchor>
      </w:drawing>
    </w:r>
    <w:r w:rsidR="00D37AC0">
      <w:rPr>
        <w:rFonts w:asciiTheme="majorHAnsi" w:eastAsiaTheme="majorEastAsia" w:hAnsiTheme="majorHAnsi" w:cstheme="majorBidi"/>
        <w:sz w:val="32"/>
        <w:szCs w:val="32"/>
        <w:lang w:val="es-ES"/>
      </w:rPr>
      <w:t>PLANIFICACIÓN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A7CA8"/>
    <w:multiLevelType w:val="hybridMultilevel"/>
    <w:tmpl w:val="8F24F1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CDE2995"/>
    <w:multiLevelType w:val="hybridMultilevel"/>
    <w:tmpl w:val="4C9A195E"/>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2">
    <w:nsid w:val="22875A01"/>
    <w:multiLevelType w:val="hybridMultilevel"/>
    <w:tmpl w:val="5BE241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1D2BF7"/>
    <w:multiLevelType w:val="hybridMultilevel"/>
    <w:tmpl w:val="A39E60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57036252"/>
    <w:multiLevelType w:val="hybridMultilevel"/>
    <w:tmpl w:val="C382D5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6A4539B7"/>
    <w:multiLevelType w:val="hybridMultilevel"/>
    <w:tmpl w:val="8CDC5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0473210"/>
    <w:multiLevelType w:val="hybridMultilevel"/>
    <w:tmpl w:val="77DCD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8A7"/>
    <w:rsid w:val="00044B3B"/>
    <w:rsid w:val="00050155"/>
    <w:rsid w:val="00083D47"/>
    <w:rsid w:val="0008788C"/>
    <w:rsid w:val="001304CE"/>
    <w:rsid w:val="00195F59"/>
    <w:rsid w:val="001C56A3"/>
    <w:rsid w:val="001D09C7"/>
    <w:rsid w:val="001D4482"/>
    <w:rsid w:val="001D4604"/>
    <w:rsid w:val="001F559B"/>
    <w:rsid w:val="002224E3"/>
    <w:rsid w:val="00252087"/>
    <w:rsid w:val="00260CCD"/>
    <w:rsid w:val="00273453"/>
    <w:rsid w:val="00295305"/>
    <w:rsid w:val="00417A3C"/>
    <w:rsid w:val="00424921"/>
    <w:rsid w:val="00457312"/>
    <w:rsid w:val="00463115"/>
    <w:rsid w:val="004F6217"/>
    <w:rsid w:val="00512644"/>
    <w:rsid w:val="005346A0"/>
    <w:rsid w:val="005408A7"/>
    <w:rsid w:val="00543D46"/>
    <w:rsid w:val="005C799D"/>
    <w:rsid w:val="005D760C"/>
    <w:rsid w:val="00601CCE"/>
    <w:rsid w:val="00620092"/>
    <w:rsid w:val="00621173"/>
    <w:rsid w:val="006461C5"/>
    <w:rsid w:val="00691104"/>
    <w:rsid w:val="00703ABE"/>
    <w:rsid w:val="00747D41"/>
    <w:rsid w:val="00767E47"/>
    <w:rsid w:val="00776C7B"/>
    <w:rsid w:val="007D39C0"/>
    <w:rsid w:val="0080311F"/>
    <w:rsid w:val="00814F93"/>
    <w:rsid w:val="00867F58"/>
    <w:rsid w:val="008A287A"/>
    <w:rsid w:val="008B0D09"/>
    <w:rsid w:val="008D4D45"/>
    <w:rsid w:val="008D5CEB"/>
    <w:rsid w:val="008D7BD7"/>
    <w:rsid w:val="00915A47"/>
    <w:rsid w:val="00957517"/>
    <w:rsid w:val="00974993"/>
    <w:rsid w:val="009836F6"/>
    <w:rsid w:val="009913F9"/>
    <w:rsid w:val="009B1A31"/>
    <w:rsid w:val="00A05DA3"/>
    <w:rsid w:val="00A56950"/>
    <w:rsid w:val="00A6538F"/>
    <w:rsid w:val="00A71685"/>
    <w:rsid w:val="00AF790D"/>
    <w:rsid w:val="00BA5CAD"/>
    <w:rsid w:val="00BB795A"/>
    <w:rsid w:val="00BD514B"/>
    <w:rsid w:val="00BD7F2F"/>
    <w:rsid w:val="00BF06F9"/>
    <w:rsid w:val="00BF51DE"/>
    <w:rsid w:val="00C0534E"/>
    <w:rsid w:val="00C12C2B"/>
    <w:rsid w:val="00C1551E"/>
    <w:rsid w:val="00C34AD5"/>
    <w:rsid w:val="00C52CFF"/>
    <w:rsid w:val="00C57E5E"/>
    <w:rsid w:val="00C62853"/>
    <w:rsid w:val="00CA23F3"/>
    <w:rsid w:val="00CB247E"/>
    <w:rsid w:val="00D27E2E"/>
    <w:rsid w:val="00D37AC0"/>
    <w:rsid w:val="00D400B6"/>
    <w:rsid w:val="00D51809"/>
    <w:rsid w:val="00D75AB6"/>
    <w:rsid w:val="00DE02B2"/>
    <w:rsid w:val="00E44FA2"/>
    <w:rsid w:val="00E7541C"/>
    <w:rsid w:val="00E8044D"/>
    <w:rsid w:val="00E844FF"/>
    <w:rsid w:val="00EB0503"/>
    <w:rsid w:val="00ED4A93"/>
    <w:rsid w:val="00F0305C"/>
    <w:rsid w:val="00F61765"/>
    <w:rsid w:val="00F904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67E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08A7"/>
    <w:pPr>
      <w:ind w:left="720"/>
      <w:contextualSpacing/>
    </w:pPr>
    <w:rPr>
      <w:rFonts w:ascii="Calibri" w:eastAsia="MS Mincho" w:hAnsi="Calibri" w:cs="Times New Roman"/>
      <w:lang w:val="es-ES" w:eastAsia="ja-JP"/>
    </w:rPr>
  </w:style>
  <w:style w:type="paragraph" w:customStyle="1" w:styleId="Default">
    <w:name w:val="Default"/>
    <w:rsid w:val="005408A7"/>
    <w:pPr>
      <w:autoSpaceDE w:val="0"/>
      <w:autoSpaceDN w:val="0"/>
      <w:adjustRightInd w:val="0"/>
      <w:spacing w:after="0" w:line="240" w:lineRule="auto"/>
    </w:pPr>
    <w:rPr>
      <w:rFonts w:ascii="Aller" w:eastAsia="Calibri" w:hAnsi="Aller" w:cs="Aller"/>
      <w:color w:val="000000"/>
      <w:sz w:val="24"/>
      <w:szCs w:val="24"/>
      <w:lang w:val="es-ES" w:eastAsia="es-ES"/>
    </w:rPr>
  </w:style>
  <w:style w:type="paragraph" w:customStyle="1" w:styleId="Pa12">
    <w:name w:val="Pa12"/>
    <w:basedOn w:val="Default"/>
    <w:next w:val="Default"/>
    <w:uiPriority w:val="99"/>
    <w:rsid w:val="005408A7"/>
    <w:pPr>
      <w:spacing w:after="100" w:line="241" w:lineRule="atLeast"/>
    </w:pPr>
    <w:rPr>
      <w:rFonts w:cs="Times New Roman"/>
      <w:color w:val="auto"/>
    </w:rPr>
  </w:style>
  <w:style w:type="paragraph" w:customStyle="1" w:styleId="Pa27">
    <w:name w:val="Pa27"/>
    <w:basedOn w:val="Default"/>
    <w:next w:val="Default"/>
    <w:uiPriority w:val="99"/>
    <w:rsid w:val="005408A7"/>
    <w:pPr>
      <w:spacing w:after="40" w:line="201" w:lineRule="atLeast"/>
    </w:pPr>
    <w:rPr>
      <w:rFonts w:cs="Times New Roman"/>
      <w:color w:val="auto"/>
    </w:rPr>
  </w:style>
  <w:style w:type="paragraph" w:styleId="Sinespaciado">
    <w:name w:val="No Spacing"/>
    <w:link w:val="SinespaciadoCar"/>
    <w:uiPriority w:val="1"/>
    <w:qFormat/>
    <w:rsid w:val="005408A7"/>
    <w:pPr>
      <w:spacing w:after="0" w:line="240" w:lineRule="auto"/>
    </w:pPr>
    <w:rPr>
      <w:rFonts w:ascii="Calibri" w:eastAsia="MS Mincho" w:hAnsi="Calibri" w:cs="Times New Roman"/>
      <w:lang w:val="es-ES" w:eastAsia="ja-JP"/>
    </w:rPr>
  </w:style>
  <w:style w:type="character" w:styleId="Hipervnculo">
    <w:name w:val="Hyperlink"/>
    <w:basedOn w:val="Fuentedeprrafopredeter"/>
    <w:uiPriority w:val="99"/>
    <w:unhideWhenUsed/>
    <w:rsid w:val="00C1551E"/>
    <w:rPr>
      <w:color w:val="0000FF" w:themeColor="hyperlink"/>
      <w:u w:val="single"/>
    </w:rPr>
  </w:style>
  <w:style w:type="paragraph" w:styleId="Encabezado">
    <w:name w:val="header"/>
    <w:basedOn w:val="Normal"/>
    <w:link w:val="EncabezadoCar"/>
    <w:uiPriority w:val="99"/>
    <w:unhideWhenUsed/>
    <w:rsid w:val="008D7B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7BD7"/>
  </w:style>
  <w:style w:type="paragraph" w:styleId="Piedepgina">
    <w:name w:val="footer"/>
    <w:basedOn w:val="Normal"/>
    <w:link w:val="PiedepginaCar"/>
    <w:uiPriority w:val="99"/>
    <w:unhideWhenUsed/>
    <w:rsid w:val="008D7B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7BD7"/>
  </w:style>
  <w:style w:type="paragraph" w:styleId="Textodeglobo">
    <w:name w:val="Balloon Text"/>
    <w:basedOn w:val="Normal"/>
    <w:link w:val="TextodegloboCar"/>
    <w:uiPriority w:val="99"/>
    <w:semiHidden/>
    <w:unhideWhenUsed/>
    <w:rsid w:val="008D7B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BD7"/>
    <w:rPr>
      <w:rFonts w:ascii="Tahoma" w:hAnsi="Tahoma" w:cs="Tahoma"/>
      <w:sz w:val="16"/>
      <w:szCs w:val="16"/>
    </w:rPr>
  </w:style>
  <w:style w:type="table" w:styleId="Tablaconcuadrcula">
    <w:name w:val="Table Grid"/>
    <w:basedOn w:val="Tablanormal"/>
    <w:uiPriority w:val="59"/>
    <w:rsid w:val="00D400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8B0D09"/>
    <w:rPr>
      <w:rFonts w:ascii="Calibri" w:eastAsia="MS Mincho" w:hAnsi="Calibri" w:cs="Times New Roman"/>
      <w:lang w:val="es-ES" w:eastAsia="ja-JP"/>
    </w:rPr>
  </w:style>
  <w:style w:type="character" w:customStyle="1" w:styleId="Ttulo1Car">
    <w:name w:val="Título 1 Car"/>
    <w:basedOn w:val="Fuentedeprrafopredeter"/>
    <w:link w:val="Ttulo1"/>
    <w:uiPriority w:val="9"/>
    <w:rsid w:val="00767E47"/>
    <w:rPr>
      <w:rFonts w:asciiTheme="majorHAnsi" w:eastAsiaTheme="majorEastAsia" w:hAnsiTheme="majorHAnsi" w:cstheme="majorBidi"/>
      <w:b/>
      <w:bCs/>
      <w:color w:val="365F91" w:themeColor="accent1" w:themeShade="BF"/>
      <w:sz w:val="28"/>
      <w:szCs w:val="28"/>
    </w:rPr>
  </w:style>
  <w:style w:type="table" w:styleId="Cuadrculamedia3-nfasis6">
    <w:name w:val="Medium Grid 3 Accent 6"/>
    <w:basedOn w:val="Tablanormal"/>
    <w:uiPriority w:val="69"/>
    <w:rsid w:val="00767E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67E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08A7"/>
    <w:pPr>
      <w:ind w:left="720"/>
      <w:contextualSpacing/>
    </w:pPr>
    <w:rPr>
      <w:rFonts w:ascii="Calibri" w:eastAsia="MS Mincho" w:hAnsi="Calibri" w:cs="Times New Roman"/>
      <w:lang w:val="es-ES" w:eastAsia="ja-JP"/>
    </w:rPr>
  </w:style>
  <w:style w:type="paragraph" w:customStyle="1" w:styleId="Default">
    <w:name w:val="Default"/>
    <w:rsid w:val="005408A7"/>
    <w:pPr>
      <w:autoSpaceDE w:val="0"/>
      <w:autoSpaceDN w:val="0"/>
      <w:adjustRightInd w:val="0"/>
      <w:spacing w:after="0" w:line="240" w:lineRule="auto"/>
    </w:pPr>
    <w:rPr>
      <w:rFonts w:ascii="Aller" w:eastAsia="Calibri" w:hAnsi="Aller" w:cs="Aller"/>
      <w:color w:val="000000"/>
      <w:sz w:val="24"/>
      <w:szCs w:val="24"/>
      <w:lang w:val="es-ES" w:eastAsia="es-ES"/>
    </w:rPr>
  </w:style>
  <w:style w:type="paragraph" w:customStyle="1" w:styleId="Pa12">
    <w:name w:val="Pa12"/>
    <w:basedOn w:val="Default"/>
    <w:next w:val="Default"/>
    <w:uiPriority w:val="99"/>
    <w:rsid w:val="005408A7"/>
    <w:pPr>
      <w:spacing w:after="100" w:line="241" w:lineRule="atLeast"/>
    </w:pPr>
    <w:rPr>
      <w:rFonts w:cs="Times New Roman"/>
      <w:color w:val="auto"/>
    </w:rPr>
  </w:style>
  <w:style w:type="paragraph" w:customStyle="1" w:styleId="Pa27">
    <w:name w:val="Pa27"/>
    <w:basedOn w:val="Default"/>
    <w:next w:val="Default"/>
    <w:uiPriority w:val="99"/>
    <w:rsid w:val="005408A7"/>
    <w:pPr>
      <w:spacing w:after="40" w:line="201" w:lineRule="atLeast"/>
    </w:pPr>
    <w:rPr>
      <w:rFonts w:cs="Times New Roman"/>
      <w:color w:val="auto"/>
    </w:rPr>
  </w:style>
  <w:style w:type="paragraph" w:styleId="Sinespaciado">
    <w:name w:val="No Spacing"/>
    <w:link w:val="SinespaciadoCar"/>
    <w:uiPriority w:val="1"/>
    <w:qFormat/>
    <w:rsid w:val="005408A7"/>
    <w:pPr>
      <w:spacing w:after="0" w:line="240" w:lineRule="auto"/>
    </w:pPr>
    <w:rPr>
      <w:rFonts w:ascii="Calibri" w:eastAsia="MS Mincho" w:hAnsi="Calibri" w:cs="Times New Roman"/>
      <w:lang w:val="es-ES" w:eastAsia="ja-JP"/>
    </w:rPr>
  </w:style>
  <w:style w:type="character" w:styleId="Hipervnculo">
    <w:name w:val="Hyperlink"/>
    <w:basedOn w:val="Fuentedeprrafopredeter"/>
    <w:uiPriority w:val="99"/>
    <w:unhideWhenUsed/>
    <w:rsid w:val="00C1551E"/>
    <w:rPr>
      <w:color w:val="0000FF" w:themeColor="hyperlink"/>
      <w:u w:val="single"/>
    </w:rPr>
  </w:style>
  <w:style w:type="paragraph" w:styleId="Encabezado">
    <w:name w:val="header"/>
    <w:basedOn w:val="Normal"/>
    <w:link w:val="EncabezadoCar"/>
    <w:uiPriority w:val="99"/>
    <w:unhideWhenUsed/>
    <w:rsid w:val="008D7B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7BD7"/>
  </w:style>
  <w:style w:type="paragraph" w:styleId="Piedepgina">
    <w:name w:val="footer"/>
    <w:basedOn w:val="Normal"/>
    <w:link w:val="PiedepginaCar"/>
    <w:uiPriority w:val="99"/>
    <w:unhideWhenUsed/>
    <w:rsid w:val="008D7B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7BD7"/>
  </w:style>
  <w:style w:type="paragraph" w:styleId="Textodeglobo">
    <w:name w:val="Balloon Text"/>
    <w:basedOn w:val="Normal"/>
    <w:link w:val="TextodegloboCar"/>
    <w:uiPriority w:val="99"/>
    <w:semiHidden/>
    <w:unhideWhenUsed/>
    <w:rsid w:val="008D7B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BD7"/>
    <w:rPr>
      <w:rFonts w:ascii="Tahoma" w:hAnsi="Tahoma" w:cs="Tahoma"/>
      <w:sz w:val="16"/>
      <w:szCs w:val="16"/>
    </w:rPr>
  </w:style>
  <w:style w:type="table" w:styleId="Tablaconcuadrcula">
    <w:name w:val="Table Grid"/>
    <w:basedOn w:val="Tablanormal"/>
    <w:uiPriority w:val="59"/>
    <w:rsid w:val="00D400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8B0D09"/>
    <w:rPr>
      <w:rFonts w:ascii="Calibri" w:eastAsia="MS Mincho" w:hAnsi="Calibri" w:cs="Times New Roman"/>
      <w:lang w:val="es-ES" w:eastAsia="ja-JP"/>
    </w:rPr>
  </w:style>
  <w:style w:type="character" w:customStyle="1" w:styleId="Ttulo1Car">
    <w:name w:val="Título 1 Car"/>
    <w:basedOn w:val="Fuentedeprrafopredeter"/>
    <w:link w:val="Ttulo1"/>
    <w:uiPriority w:val="9"/>
    <w:rsid w:val="00767E47"/>
    <w:rPr>
      <w:rFonts w:asciiTheme="majorHAnsi" w:eastAsiaTheme="majorEastAsia" w:hAnsiTheme="majorHAnsi" w:cstheme="majorBidi"/>
      <w:b/>
      <w:bCs/>
      <w:color w:val="365F91" w:themeColor="accent1" w:themeShade="BF"/>
      <w:sz w:val="28"/>
      <w:szCs w:val="28"/>
    </w:rPr>
  </w:style>
  <w:style w:type="table" w:styleId="Cuadrculamedia3-nfasis6">
    <w:name w:val="Medium Grid 3 Accent 6"/>
    <w:basedOn w:val="Tablanormal"/>
    <w:uiPriority w:val="69"/>
    <w:rsid w:val="00767E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195860">
      <w:bodyDiv w:val="1"/>
      <w:marLeft w:val="360"/>
      <w:marRight w:val="360"/>
      <w:marTop w:val="0"/>
      <w:marBottom w:val="0"/>
      <w:divBdr>
        <w:top w:val="none" w:sz="0" w:space="0" w:color="auto"/>
        <w:left w:val="none" w:sz="0" w:space="0" w:color="auto"/>
        <w:bottom w:val="none" w:sz="0" w:space="0" w:color="auto"/>
        <w:right w:val="none" w:sz="0" w:space="0" w:color="auto"/>
      </w:divBdr>
      <w:divsChild>
        <w:div w:id="850988482">
          <w:marLeft w:val="0"/>
          <w:marRight w:val="0"/>
          <w:marTop w:val="0"/>
          <w:marBottom w:val="0"/>
          <w:divBdr>
            <w:top w:val="none" w:sz="0" w:space="0" w:color="auto"/>
            <w:left w:val="none" w:sz="0" w:space="0" w:color="auto"/>
            <w:bottom w:val="none" w:sz="0" w:space="0" w:color="auto"/>
            <w:right w:val="none" w:sz="0" w:space="0" w:color="auto"/>
          </w:divBdr>
        </w:div>
        <w:div w:id="1277447684">
          <w:marLeft w:val="0"/>
          <w:marRight w:val="0"/>
          <w:marTop w:val="0"/>
          <w:marBottom w:val="0"/>
          <w:divBdr>
            <w:top w:val="none" w:sz="0" w:space="0" w:color="auto"/>
            <w:left w:val="none" w:sz="0" w:space="0" w:color="auto"/>
            <w:bottom w:val="none" w:sz="0" w:space="0" w:color="auto"/>
            <w:right w:val="none" w:sz="0" w:space="0" w:color="auto"/>
          </w:divBdr>
        </w:div>
        <w:div w:id="396167683">
          <w:marLeft w:val="0"/>
          <w:marRight w:val="0"/>
          <w:marTop w:val="0"/>
          <w:marBottom w:val="0"/>
          <w:divBdr>
            <w:top w:val="none" w:sz="0" w:space="0" w:color="auto"/>
            <w:left w:val="none" w:sz="0" w:space="0" w:color="auto"/>
            <w:bottom w:val="none" w:sz="0" w:space="0" w:color="auto"/>
            <w:right w:val="none" w:sz="0" w:space="0" w:color="auto"/>
          </w:divBdr>
        </w:div>
      </w:divsChild>
    </w:div>
    <w:div w:id="1087576282">
      <w:bodyDiv w:val="1"/>
      <w:marLeft w:val="360"/>
      <w:marRight w:val="360"/>
      <w:marTop w:val="0"/>
      <w:marBottom w:val="0"/>
      <w:divBdr>
        <w:top w:val="none" w:sz="0" w:space="0" w:color="auto"/>
        <w:left w:val="none" w:sz="0" w:space="0" w:color="auto"/>
        <w:bottom w:val="none" w:sz="0" w:space="0" w:color="auto"/>
        <w:right w:val="none" w:sz="0" w:space="0" w:color="auto"/>
      </w:divBdr>
      <w:divsChild>
        <w:div w:id="1519662053">
          <w:marLeft w:val="0"/>
          <w:marRight w:val="0"/>
          <w:marTop w:val="0"/>
          <w:marBottom w:val="0"/>
          <w:divBdr>
            <w:top w:val="none" w:sz="0" w:space="0" w:color="auto"/>
            <w:left w:val="none" w:sz="0" w:space="0" w:color="auto"/>
            <w:bottom w:val="none" w:sz="0" w:space="0" w:color="auto"/>
            <w:right w:val="none" w:sz="0" w:space="0" w:color="auto"/>
          </w:divBdr>
        </w:div>
        <w:div w:id="2121289660">
          <w:marLeft w:val="0"/>
          <w:marRight w:val="0"/>
          <w:marTop w:val="0"/>
          <w:marBottom w:val="0"/>
          <w:divBdr>
            <w:top w:val="none" w:sz="0" w:space="0" w:color="auto"/>
            <w:left w:val="none" w:sz="0" w:space="0" w:color="auto"/>
            <w:bottom w:val="none" w:sz="0" w:space="0" w:color="auto"/>
            <w:right w:val="none" w:sz="0" w:space="0" w:color="auto"/>
          </w:divBdr>
        </w:div>
        <w:div w:id="195242968">
          <w:marLeft w:val="0"/>
          <w:marRight w:val="0"/>
          <w:marTop w:val="0"/>
          <w:marBottom w:val="0"/>
          <w:divBdr>
            <w:top w:val="none" w:sz="0" w:space="0" w:color="auto"/>
            <w:left w:val="none" w:sz="0" w:space="0" w:color="auto"/>
            <w:bottom w:val="none" w:sz="0" w:space="0" w:color="auto"/>
            <w:right w:val="none" w:sz="0" w:space="0" w:color="auto"/>
          </w:divBdr>
        </w:div>
        <w:div w:id="225993573">
          <w:marLeft w:val="0"/>
          <w:marRight w:val="0"/>
          <w:marTop w:val="0"/>
          <w:marBottom w:val="0"/>
          <w:divBdr>
            <w:top w:val="none" w:sz="0" w:space="0" w:color="auto"/>
            <w:left w:val="none" w:sz="0" w:space="0" w:color="auto"/>
            <w:bottom w:val="none" w:sz="0" w:space="0" w:color="auto"/>
            <w:right w:val="none" w:sz="0" w:space="0" w:color="auto"/>
          </w:divBdr>
        </w:div>
      </w:divsChild>
    </w:div>
    <w:div w:id="1230116543">
      <w:bodyDiv w:val="1"/>
      <w:marLeft w:val="0"/>
      <w:marRight w:val="0"/>
      <w:marTop w:val="0"/>
      <w:marBottom w:val="0"/>
      <w:divBdr>
        <w:top w:val="none" w:sz="0" w:space="0" w:color="auto"/>
        <w:left w:val="none" w:sz="0" w:space="0" w:color="auto"/>
        <w:bottom w:val="none" w:sz="0" w:space="0" w:color="auto"/>
        <w:right w:val="none" w:sz="0" w:space="0" w:color="auto"/>
      </w:divBdr>
    </w:div>
    <w:div w:id="1250650952">
      <w:bodyDiv w:val="1"/>
      <w:marLeft w:val="360"/>
      <w:marRight w:val="360"/>
      <w:marTop w:val="0"/>
      <w:marBottom w:val="0"/>
      <w:divBdr>
        <w:top w:val="none" w:sz="0" w:space="0" w:color="auto"/>
        <w:left w:val="none" w:sz="0" w:space="0" w:color="auto"/>
        <w:bottom w:val="none" w:sz="0" w:space="0" w:color="auto"/>
        <w:right w:val="none" w:sz="0" w:space="0" w:color="auto"/>
      </w:divBdr>
      <w:divsChild>
        <w:div w:id="1142432282">
          <w:marLeft w:val="0"/>
          <w:marRight w:val="0"/>
          <w:marTop w:val="0"/>
          <w:marBottom w:val="0"/>
          <w:divBdr>
            <w:top w:val="none" w:sz="0" w:space="0" w:color="auto"/>
            <w:left w:val="none" w:sz="0" w:space="0" w:color="auto"/>
            <w:bottom w:val="none" w:sz="0" w:space="0" w:color="auto"/>
            <w:right w:val="none" w:sz="0" w:space="0" w:color="auto"/>
          </w:divBdr>
        </w:div>
        <w:div w:id="1494252741">
          <w:marLeft w:val="0"/>
          <w:marRight w:val="0"/>
          <w:marTop w:val="0"/>
          <w:marBottom w:val="0"/>
          <w:divBdr>
            <w:top w:val="none" w:sz="0" w:space="0" w:color="auto"/>
            <w:left w:val="none" w:sz="0" w:space="0" w:color="auto"/>
            <w:bottom w:val="none" w:sz="0" w:space="0" w:color="auto"/>
            <w:right w:val="none" w:sz="0" w:space="0" w:color="auto"/>
          </w:divBdr>
        </w:div>
        <w:div w:id="782459903">
          <w:marLeft w:val="0"/>
          <w:marRight w:val="0"/>
          <w:marTop w:val="0"/>
          <w:marBottom w:val="0"/>
          <w:divBdr>
            <w:top w:val="none" w:sz="0" w:space="0" w:color="auto"/>
            <w:left w:val="none" w:sz="0" w:space="0" w:color="auto"/>
            <w:bottom w:val="none" w:sz="0" w:space="0" w:color="auto"/>
            <w:right w:val="none" w:sz="0" w:space="0" w:color="auto"/>
          </w:divBdr>
        </w:div>
        <w:div w:id="1268389868">
          <w:marLeft w:val="0"/>
          <w:marRight w:val="0"/>
          <w:marTop w:val="0"/>
          <w:marBottom w:val="0"/>
          <w:divBdr>
            <w:top w:val="none" w:sz="0" w:space="0" w:color="auto"/>
            <w:left w:val="none" w:sz="0" w:space="0" w:color="auto"/>
            <w:bottom w:val="none" w:sz="0" w:space="0" w:color="auto"/>
            <w:right w:val="none" w:sz="0" w:space="0" w:color="auto"/>
          </w:divBdr>
        </w:div>
      </w:divsChild>
    </w:div>
    <w:div w:id="1388914778">
      <w:bodyDiv w:val="1"/>
      <w:marLeft w:val="0"/>
      <w:marRight w:val="0"/>
      <w:marTop w:val="0"/>
      <w:marBottom w:val="0"/>
      <w:divBdr>
        <w:top w:val="none" w:sz="0" w:space="0" w:color="auto"/>
        <w:left w:val="none" w:sz="0" w:space="0" w:color="auto"/>
        <w:bottom w:val="none" w:sz="0" w:space="0" w:color="auto"/>
        <w:right w:val="none" w:sz="0" w:space="0" w:color="auto"/>
      </w:divBdr>
    </w:div>
    <w:div w:id="1475565703">
      <w:bodyDiv w:val="1"/>
      <w:marLeft w:val="360"/>
      <w:marRight w:val="360"/>
      <w:marTop w:val="0"/>
      <w:marBottom w:val="0"/>
      <w:divBdr>
        <w:top w:val="none" w:sz="0" w:space="0" w:color="auto"/>
        <w:left w:val="none" w:sz="0" w:space="0" w:color="auto"/>
        <w:bottom w:val="none" w:sz="0" w:space="0" w:color="auto"/>
        <w:right w:val="none" w:sz="0" w:space="0" w:color="auto"/>
      </w:divBdr>
      <w:divsChild>
        <w:div w:id="1639796153">
          <w:marLeft w:val="0"/>
          <w:marRight w:val="0"/>
          <w:marTop w:val="0"/>
          <w:marBottom w:val="0"/>
          <w:divBdr>
            <w:top w:val="none" w:sz="0" w:space="0" w:color="auto"/>
            <w:left w:val="none" w:sz="0" w:space="0" w:color="auto"/>
            <w:bottom w:val="none" w:sz="0" w:space="0" w:color="auto"/>
            <w:right w:val="none" w:sz="0" w:space="0" w:color="auto"/>
          </w:divBdr>
        </w:div>
        <w:div w:id="1135566082">
          <w:marLeft w:val="0"/>
          <w:marRight w:val="0"/>
          <w:marTop w:val="0"/>
          <w:marBottom w:val="0"/>
          <w:divBdr>
            <w:top w:val="none" w:sz="0" w:space="0" w:color="auto"/>
            <w:left w:val="none" w:sz="0" w:space="0" w:color="auto"/>
            <w:bottom w:val="none" w:sz="0" w:space="0" w:color="auto"/>
            <w:right w:val="none" w:sz="0" w:space="0" w:color="auto"/>
          </w:divBdr>
        </w:div>
        <w:div w:id="1014963294">
          <w:marLeft w:val="0"/>
          <w:marRight w:val="0"/>
          <w:marTop w:val="0"/>
          <w:marBottom w:val="0"/>
          <w:divBdr>
            <w:top w:val="none" w:sz="0" w:space="0" w:color="auto"/>
            <w:left w:val="none" w:sz="0" w:space="0" w:color="auto"/>
            <w:bottom w:val="none" w:sz="0" w:space="0" w:color="auto"/>
            <w:right w:val="none" w:sz="0" w:space="0" w:color="auto"/>
          </w:divBdr>
        </w:div>
        <w:div w:id="1463378710">
          <w:marLeft w:val="0"/>
          <w:marRight w:val="0"/>
          <w:marTop w:val="0"/>
          <w:marBottom w:val="0"/>
          <w:divBdr>
            <w:top w:val="none" w:sz="0" w:space="0" w:color="auto"/>
            <w:left w:val="none" w:sz="0" w:space="0" w:color="auto"/>
            <w:bottom w:val="none" w:sz="0" w:space="0" w:color="auto"/>
            <w:right w:val="none" w:sz="0" w:space="0" w:color="auto"/>
          </w:divBdr>
        </w:div>
      </w:divsChild>
    </w:div>
    <w:div w:id="1511798594">
      <w:bodyDiv w:val="1"/>
      <w:marLeft w:val="360"/>
      <w:marRight w:val="360"/>
      <w:marTop w:val="0"/>
      <w:marBottom w:val="0"/>
      <w:divBdr>
        <w:top w:val="none" w:sz="0" w:space="0" w:color="auto"/>
        <w:left w:val="none" w:sz="0" w:space="0" w:color="auto"/>
        <w:bottom w:val="none" w:sz="0" w:space="0" w:color="auto"/>
        <w:right w:val="none" w:sz="0" w:space="0" w:color="auto"/>
      </w:divBdr>
      <w:divsChild>
        <w:div w:id="1743019427">
          <w:marLeft w:val="0"/>
          <w:marRight w:val="0"/>
          <w:marTop w:val="0"/>
          <w:marBottom w:val="0"/>
          <w:divBdr>
            <w:top w:val="none" w:sz="0" w:space="0" w:color="auto"/>
            <w:left w:val="none" w:sz="0" w:space="0" w:color="auto"/>
            <w:bottom w:val="none" w:sz="0" w:space="0" w:color="auto"/>
            <w:right w:val="none" w:sz="0" w:space="0" w:color="auto"/>
          </w:divBdr>
        </w:div>
        <w:div w:id="1569226314">
          <w:marLeft w:val="0"/>
          <w:marRight w:val="0"/>
          <w:marTop w:val="0"/>
          <w:marBottom w:val="0"/>
          <w:divBdr>
            <w:top w:val="none" w:sz="0" w:space="0" w:color="auto"/>
            <w:left w:val="none" w:sz="0" w:space="0" w:color="auto"/>
            <w:bottom w:val="none" w:sz="0" w:space="0" w:color="auto"/>
            <w:right w:val="none" w:sz="0" w:space="0" w:color="auto"/>
          </w:divBdr>
        </w:div>
        <w:div w:id="141780163">
          <w:marLeft w:val="0"/>
          <w:marRight w:val="0"/>
          <w:marTop w:val="0"/>
          <w:marBottom w:val="0"/>
          <w:divBdr>
            <w:top w:val="none" w:sz="0" w:space="0" w:color="auto"/>
            <w:left w:val="none" w:sz="0" w:space="0" w:color="auto"/>
            <w:bottom w:val="none" w:sz="0" w:space="0" w:color="auto"/>
            <w:right w:val="none" w:sz="0" w:space="0" w:color="auto"/>
          </w:divBdr>
        </w:div>
        <w:div w:id="764687286">
          <w:marLeft w:val="0"/>
          <w:marRight w:val="0"/>
          <w:marTop w:val="0"/>
          <w:marBottom w:val="0"/>
          <w:divBdr>
            <w:top w:val="none" w:sz="0" w:space="0" w:color="auto"/>
            <w:left w:val="none" w:sz="0" w:space="0" w:color="auto"/>
            <w:bottom w:val="none" w:sz="0" w:space="0" w:color="auto"/>
            <w:right w:val="none" w:sz="0" w:space="0" w:color="auto"/>
          </w:divBdr>
        </w:div>
      </w:divsChild>
    </w:div>
    <w:div w:id="1670331401">
      <w:bodyDiv w:val="1"/>
      <w:marLeft w:val="360"/>
      <w:marRight w:val="360"/>
      <w:marTop w:val="0"/>
      <w:marBottom w:val="0"/>
      <w:divBdr>
        <w:top w:val="none" w:sz="0" w:space="0" w:color="auto"/>
        <w:left w:val="none" w:sz="0" w:space="0" w:color="auto"/>
        <w:bottom w:val="none" w:sz="0" w:space="0" w:color="auto"/>
        <w:right w:val="none" w:sz="0" w:space="0" w:color="auto"/>
      </w:divBdr>
      <w:divsChild>
        <w:div w:id="2128575283">
          <w:marLeft w:val="0"/>
          <w:marRight w:val="0"/>
          <w:marTop w:val="0"/>
          <w:marBottom w:val="0"/>
          <w:divBdr>
            <w:top w:val="none" w:sz="0" w:space="0" w:color="auto"/>
            <w:left w:val="none" w:sz="0" w:space="0" w:color="auto"/>
            <w:bottom w:val="none" w:sz="0" w:space="0" w:color="auto"/>
            <w:right w:val="none" w:sz="0" w:space="0" w:color="auto"/>
          </w:divBdr>
        </w:div>
        <w:div w:id="27610032">
          <w:marLeft w:val="0"/>
          <w:marRight w:val="0"/>
          <w:marTop w:val="0"/>
          <w:marBottom w:val="0"/>
          <w:divBdr>
            <w:top w:val="none" w:sz="0" w:space="0" w:color="auto"/>
            <w:left w:val="none" w:sz="0" w:space="0" w:color="auto"/>
            <w:bottom w:val="none" w:sz="0" w:space="0" w:color="auto"/>
            <w:right w:val="none" w:sz="0" w:space="0" w:color="auto"/>
          </w:divBdr>
        </w:div>
        <w:div w:id="891768920">
          <w:marLeft w:val="0"/>
          <w:marRight w:val="0"/>
          <w:marTop w:val="0"/>
          <w:marBottom w:val="0"/>
          <w:divBdr>
            <w:top w:val="none" w:sz="0" w:space="0" w:color="auto"/>
            <w:left w:val="none" w:sz="0" w:space="0" w:color="auto"/>
            <w:bottom w:val="none" w:sz="0" w:space="0" w:color="auto"/>
            <w:right w:val="none" w:sz="0" w:space="0" w:color="auto"/>
          </w:divBdr>
        </w:div>
        <w:div w:id="1719740001">
          <w:marLeft w:val="0"/>
          <w:marRight w:val="0"/>
          <w:marTop w:val="0"/>
          <w:marBottom w:val="0"/>
          <w:divBdr>
            <w:top w:val="none" w:sz="0" w:space="0" w:color="auto"/>
            <w:left w:val="none" w:sz="0" w:space="0" w:color="auto"/>
            <w:bottom w:val="none" w:sz="0" w:space="0" w:color="auto"/>
            <w:right w:val="none" w:sz="0" w:space="0" w:color="auto"/>
          </w:divBdr>
        </w:div>
      </w:divsChild>
    </w:div>
    <w:div w:id="1743677880">
      <w:bodyDiv w:val="1"/>
      <w:marLeft w:val="360"/>
      <w:marRight w:val="360"/>
      <w:marTop w:val="0"/>
      <w:marBottom w:val="0"/>
      <w:divBdr>
        <w:top w:val="none" w:sz="0" w:space="0" w:color="auto"/>
        <w:left w:val="none" w:sz="0" w:space="0" w:color="auto"/>
        <w:bottom w:val="none" w:sz="0" w:space="0" w:color="auto"/>
        <w:right w:val="none" w:sz="0" w:space="0" w:color="auto"/>
      </w:divBdr>
      <w:divsChild>
        <w:div w:id="79254471">
          <w:marLeft w:val="0"/>
          <w:marRight w:val="0"/>
          <w:marTop w:val="0"/>
          <w:marBottom w:val="0"/>
          <w:divBdr>
            <w:top w:val="none" w:sz="0" w:space="0" w:color="auto"/>
            <w:left w:val="none" w:sz="0" w:space="0" w:color="auto"/>
            <w:bottom w:val="none" w:sz="0" w:space="0" w:color="auto"/>
            <w:right w:val="none" w:sz="0" w:space="0" w:color="auto"/>
          </w:divBdr>
        </w:div>
        <w:div w:id="488445151">
          <w:marLeft w:val="0"/>
          <w:marRight w:val="0"/>
          <w:marTop w:val="0"/>
          <w:marBottom w:val="0"/>
          <w:divBdr>
            <w:top w:val="none" w:sz="0" w:space="0" w:color="auto"/>
            <w:left w:val="none" w:sz="0" w:space="0" w:color="auto"/>
            <w:bottom w:val="none" w:sz="0" w:space="0" w:color="auto"/>
            <w:right w:val="none" w:sz="0" w:space="0" w:color="auto"/>
          </w:divBdr>
        </w:div>
        <w:div w:id="1345978489">
          <w:marLeft w:val="0"/>
          <w:marRight w:val="0"/>
          <w:marTop w:val="0"/>
          <w:marBottom w:val="0"/>
          <w:divBdr>
            <w:top w:val="none" w:sz="0" w:space="0" w:color="auto"/>
            <w:left w:val="none" w:sz="0" w:space="0" w:color="auto"/>
            <w:bottom w:val="none" w:sz="0" w:space="0" w:color="auto"/>
            <w:right w:val="none" w:sz="0" w:space="0" w:color="auto"/>
          </w:divBdr>
        </w:div>
        <w:div w:id="770472504">
          <w:marLeft w:val="0"/>
          <w:marRight w:val="0"/>
          <w:marTop w:val="0"/>
          <w:marBottom w:val="0"/>
          <w:divBdr>
            <w:top w:val="none" w:sz="0" w:space="0" w:color="auto"/>
            <w:left w:val="none" w:sz="0" w:space="0" w:color="auto"/>
            <w:bottom w:val="none" w:sz="0" w:space="0" w:color="auto"/>
            <w:right w:val="none" w:sz="0" w:space="0" w:color="auto"/>
          </w:divBdr>
        </w:div>
      </w:divsChild>
    </w:div>
    <w:div w:id="1857502792">
      <w:bodyDiv w:val="1"/>
      <w:marLeft w:val="0"/>
      <w:marRight w:val="0"/>
      <w:marTop w:val="0"/>
      <w:marBottom w:val="0"/>
      <w:divBdr>
        <w:top w:val="none" w:sz="0" w:space="0" w:color="auto"/>
        <w:left w:val="none" w:sz="0" w:space="0" w:color="auto"/>
        <w:bottom w:val="none" w:sz="0" w:space="0" w:color="auto"/>
        <w:right w:val="none" w:sz="0" w:space="0" w:color="auto"/>
      </w:divBdr>
    </w:div>
    <w:div w:id="1902864566">
      <w:bodyDiv w:val="1"/>
      <w:marLeft w:val="360"/>
      <w:marRight w:val="360"/>
      <w:marTop w:val="0"/>
      <w:marBottom w:val="0"/>
      <w:divBdr>
        <w:top w:val="none" w:sz="0" w:space="0" w:color="auto"/>
        <w:left w:val="none" w:sz="0" w:space="0" w:color="auto"/>
        <w:bottom w:val="none" w:sz="0" w:space="0" w:color="auto"/>
        <w:right w:val="none" w:sz="0" w:space="0" w:color="auto"/>
      </w:divBdr>
      <w:divsChild>
        <w:div w:id="1968780899">
          <w:marLeft w:val="0"/>
          <w:marRight w:val="0"/>
          <w:marTop w:val="0"/>
          <w:marBottom w:val="0"/>
          <w:divBdr>
            <w:top w:val="none" w:sz="0" w:space="0" w:color="auto"/>
            <w:left w:val="none" w:sz="0" w:space="0" w:color="auto"/>
            <w:bottom w:val="none" w:sz="0" w:space="0" w:color="auto"/>
            <w:right w:val="none" w:sz="0" w:space="0" w:color="auto"/>
          </w:divBdr>
        </w:div>
        <w:div w:id="249505360">
          <w:marLeft w:val="0"/>
          <w:marRight w:val="0"/>
          <w:marTop w:val="0"/>
          <w:marBottom w:val="0"/>
          <w:divBdr>
            <w:top w:val="none" w:sz="0" w:space="0" w:color="auto"/>
            <w:left w:val="none" w:sz="0" w:space="0" w:color="auto"/>
            <w:bottom w:val="none" w:sz="0" w:space="0" w:color="auto"/>
            <w:right w:val="none" w:sz="0" w:space="0" w:color="auto"/>
          </w:divBdr>
        </w:div>
        <w:div w:id="1721857966">
          <w:marLeft w:val="0"/>
          <w:marRight w:val="0"/>
          <w:marTop w:val="0"/>
          <w:marBottom w:val="0"/>
          <w:divBdr>
            <w:top w:val="none" w:sz="0" w:space="0" w:color="auto"/>
            <w:left w:val="none" w:sz="0" w:space="0" w:color="auto"/>
            <w:bottom w:val="none" w:sz="0" w:space="0" w:color="auto"/>
            <w:right w:val="none" w:sz="0" w:space="0" w:color="auto"/>
          </w:divBdr>
        </w:div>
        <w:div w:id="2059089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21515-15DF-4D1C-AFF1-B586DED36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1883</Words>
  <Characters>10358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PLANIFICACIÓN DIDÁCTICA</vt:lpstr>
    </vt:vector>
  </TitlesOfParts>
  <Company>Hewlett-Packard</Company>
  <LinksUpToDate>false</LinksUpToDate>
  <CharactersWithSpaces>12217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PLANIFICACIÓN DIDÁCTICA</dc:title>
  <dc:creator>veronica</dc:creator>
  <cp:lastModifiedBy>ADMINISTRATIVO</cp:lastModifiedBy>
  <cp:revision>2</cp:revision>
  <cp:lastPrinted>2011-04-02T12:21:00Z</cp:lastPrinted>
  <dcterms:created xsi:type="dcterms:W3CDTF">2011-06-16T13:43:00Z</dcterms:created>
  <dcterms:modified xsi:type="dcterms:W3CDTF">2011-06-16T13:43:00Z</dcterms:modified>
</cp:coreProperties>
</file>